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CBD" w:rsidRPr="0073490C" w:rsidRDefault="00604CBD" w:rsidP="00604CBD">
      <w:pPr>
        <w:widowControl w:val="0"/>
        <w:tabs>
          <w:tab w:val="left" w:pos="4678"/>
        </w:tabs>
        <w:autoSpaceDE w:val="0"/>
        <w:ind w:left="4536"/>
        <w:jc w:val="center"/>
        <w:rPr>
          <w:rFonts w:ascii="Times New Roman" w:hAnsi="Times New Roman" w:cs="Times New Roman"/>
          <w:sz w:val="20"/>
        </w:rPr>
      </w:pPr>
      <w:bookmarkStart w:id="0" w:name="_GoBack"/>
      <w:bookmarkEnd w:id="0"/>
      <w:r w:rsidRPr="0073490C">
        <w:rPr>
          <w:rFonts w:ascii="Times New Roman" w:hAnsi="Times New Roman" w:cs="Times New Roman"/>
          <w:sz w:val="20"/>
        </w:rPr>
        <w:t xml:space="preserve">Додаток 2 </w:t>
      </w:r>
    </w:p>
    <w:p w:rsidR="00604CBD" w:rsidRPr="0073490C" w:rsidRDefault="00604CBD" w:rsidP="00604CBD">
      <w:pPr>
        <w:widowControl w:val="0"/>
        <w:tabs>
          <w:tab w:val="left" w:pos="4678"/>
        </w:tabs>
        <w:autoSpaceDE w:val="0"/>
        <w:ind w:left="4536"/>
        <w:jc w:val="center"/>
        <w:rPr>
          <w:rFonts w:ascii="Times New Roman" w:hAnsi="Times New Roman" w:cs="Times New Roman"/>
          <w:sz w:val="20"/>
        </w:rPr>
      </w:pPr>
      <w:r w:rsidRPr="0073490C">
        <w:rPr>
          <w:rFonts w:ascii="Times New Roman" w:hAnsi="Times New Roman" w:cs="Times New Roman"/>
          <w:sz w:val="20"/>
        </w:rPr>
        <w:t xml:space="preserve">до Порядку передачі документації </w:t>
      </w:r>
    </w:p>
    <w:p w:rsidR="00604CBD" w:rsidRPr="0073490C" w:rsidRDefault="00604CBD" w:rsidP="00604CBD">
      <w:pPr>
        <w:widowControl w:val="0"/>
        <w:tabs>
          <w:tab w:val="left" w:pos="4678"/>
        </w:tabs>
        <w:autoSpaceDE w:val="0"/>
        <w:ind w:left="4536"/>
        <w:jc w:val="center"/>
        <w:rPr>
          <w:rFonts w:ascii="Times New Roman" w:hAnsi="Times New Roman" w:cs="Times New Roman"/>
          <w:sz w:val="20"/>
        </w:rPr>
      </w:pPr>
      <w:r w:rsidRPr="0073490C">
        <w:rPr>
          <w:rFonts w:ascii="Times New Roman" w:hAnsi="Times New Roman" w:cs="Times New Roman"/>
          <w:sz w:val="20"/>
        </w:rPr>
        <w:t xml:space="preserve">для надання висновку з оцінки впливу </w:t>
      </w:r>
    </w:p>
    <w:p w:rsidR="00604CBD" w:rsidRPr="0073490C" w:rsidRDefault="00604CBD" w:rsidP="00604CBD">
      <w:pPr>
        <w:widowControl w:val="0"/>
        <w:tabs>
          <w:tab w:val="left" w:pos="4678"/>
        </w:tabs>
        <w:autoSpaceDE w:val="0"/>
        <w:ind w:left="4536"/>
        <w:jc w:val="center"/>
        <w:rPr>
          <w:rFonts w:ascii="Times New Roman" w:hAnsi="Times New Roman" w:cs="Times New Roman"/>
          <w:sz w:val="20"/>
        </w:rPr>
      </w:pPr>
      <w:r w:rsidRPr="0073490C">
        <w:rPr>
          <w:rFonts w:ascii="Times New Roman" w:hAnsi="Times New Roman" w:cs="Times New Roman"/>
          <w:sz w:val="20"/>
        </w:rPr>
        <w:t>на довкілля та фінансування оцінки впливу на довкілля</w:t>
      </w:r>
    </w:p>
    <w:p w:rsidR="006C1FFD" w:rsidRDefault="00CA3456">
      <w:pPr>
        <w:widowControl w:val="0"/>
        <w:tabs>
          <w:tab w:val="left" w:pos="4678"/>
        </w:tabs>
        <w:autoSpaceDE w:val="0"/>
        <w:ind w:left="4536"/>
        <w:jc w:val="center"/>
        <w:rPr>
          <w:rFonts w:ascii="Times New Roman" w:hAnsi="Times New Roman" w:cs="Times New Roman"/>
          <w:b/>
          <w:sz w:val="20"/>
        </w:rPr>
      </w:pPr>
      <w:r>
        <w:rPr>
          <w:rFonts w:ascii="Times New Roman" w:hAnsi="Times New Roman" w:cs="Times New Roman"/>
          <w:b/>
          <w:sz w:val="20"/>
        </w:rPr>
        <w:t>02</w:t>
      </w:r>
      <w:r w:rsidR="006B6242">
        <w:rPr>
          <w:rFonts w:ascii="Times New Roman" w:hAnsi="Times New Roman" w:cs="Times New Roman"/>
          <w:b/>
          <w:sz w:val="20"/>
        </w:rPr>
        <w:t>.11.2023</w:t>
      </w:r>
    </w:p>
    <w:p w:rsidR="00B6388E" w:rsidRPr="008973CA" w:rsidRDefault="00B6388E">
      <w:pPr>
        <w:widowControl w:val="0"/>
        <w:pBdr>
          <w:top w:val="single" w:sz="4" w:space="1" w:color="000000"/>
          <w:left w:val="none" w:sz="0" w:space="0" w:color="000000"/>
          <w:bottom w:val="none" w:sz="0" w:space="0" w:color="000000"/>
          <w:right w:val="none" w:sz="0" w:space="0" w:color="000000"/>
        </w:pBdr>
        <w:tabs>
          <w:tab w:val="left" w:pos="4678"/>
        </w:tabs>
        <w:autoSpaceDE w:val="0"/>
        <w:ind w:left="4536"/>
        <w:jc w:val="center"/>
      </w:pPr>
      <w:r>
        <w:rPr>
          <w:rFonts w:ascii="Times New Roman" w:hAnsi="Times New Roman" w:cs="Times New Roman"/>
          <w:sz w:val="18"/>
          <w:szCs w:val="18"/>
        </w:rPr>
        <w:t xml:space="preserve"> </w:t>
      </w:r>
      <w:r w:rsidRPr="008973CA">
        <w:rPr>
          <w:rFonts w:ascii="Times New Roman" w:hAnsi="Times New Roman" w:cs="Times New Roman"/>
          <w:sz w:val="18"/>
          <w:szCs w:val="18"/>
        </w:rPr>
        <w:t xml:space="preserve">(дата офіційного опублікування в Єдиному реєстрі </w:t>
      </w:r>
    </w:p>
    <w:p w:rsidR="00B6388E" w:rsidRPr="008973CA" w:rsidRDefault="00B6388E">
      <w:pPr>
        <w:widowControl w:val="0"/>
        <w:tabs>
          <w:tab w:val="left" w:pos="4678"/>
        </w:tabs>
        <w:autoSpaceDE w:val="0"/>
        <w:ind w:left="4536"/>
        <w:jc w:val="center"/>
      </w:pPr>
      <w:r w:rsidRPr="008973CA">
        <w:rPr>
          <w:rFonts w:ascii="Times New Roman" w:hAnsi="Times New Roman" w:cs="Times New Roman"/>
          <w:sz w:val="18"/>
          <w:szCs w:val="18"/>
        </w:rPr>
        <w:t>з оцінки впливу на довкілля (автоматично генерується програмними засобами ведення Єдиного реєстру</w:t>
      </w:r>
    </w:p>
    <w:p w:rsidR="00B6388E" w:rsidRPr="008973CA" w:rsidRDefault="00B6388E">
      <w:pPr>
        <w:widowControl w:val="0"/>
        <w:tabs>
          <w:tab w:val="left" w:pos="4678"/>
        </w:tabs>
        <w:autoSpaceDE w:val="0"/>
        <w:ind w:left="4536"/>
        <w:jc w:val="center"/>
      </w:pPr>
      <w:r w:rsidRPr="008973CA">
        <w:rPr>
          <w:rFonts w:ascii="Times New Roman" w:hAnsi="Times New Roman" w:cs="Times New Roman"/>
          <w:sz w:val="18"/>
          <w:szCs w:val="18"/>
        </w:rPr>
        <w:t xml:space="preserve">з оцінки впливу на довкілля, не зазначається </w:t>
      </w:r>
    </w:p>
    <w:p w:rsidR="00B6388E" w:rsidRPr="008973CA" w:rsidRDefault="00B6388E">
      <w:pPr>
        <w:widowControl w:val="0"/>
        <w:tabs>
          <w:tab w:val="left" w:pos="4678"/>
        </w:tabs>
        <w:autoSpaceDE w:val="0"/>
        <w:ind w:left="4536"/>
        <w:jc w:val="center"/>
      </w:pPr>
      <w:r w:rsidRPr="008973CA">
        <w:rPr>
          <w:rFonts w:ascii="Times New Roman" w:hAnsi="Times New Roman" w:cs="Times New Roman"/>
          <w:sz w:val="18"/>
          <w:szCs w:val="18"/>
        </w:rPr>
        <w:t>суб’єктом господарювання)</w:t>
      </w:r>
    </w:p>
    <w:p w:rsidR="00B6388E" w:rsidRPr="006B6242" w:rsidRDefault="006B6242">
      <w:pPr>
        <w:widowControl w:val="0"/>
        <w:pBdr>
          <w:top w:val="none" w:sz="0" w:space="0" w:color="000000"/>
          <w:left w:val="none" w:sz="0" w:space="0" w:color="000000"/>
          <w:bottom w:val="single" w:sz="4" w:space="1" w:color="000000"/>
          <w:right w:val="none" w:sz="0" w:space="0" w:color="000000"/>
        </w:pBdr>
        <w:tabs>
          <w:tab w:val="left" w:pos="4678"/>
        </w:tabs>
        <w:autoSpaceDE w:val="0"/>
        <w:ind w:left="4536"/>
        <w:jc w:val="center"/>
        <w:rPr>
          <w:rFonts w:ascii="Times New Roman" w:hAnsi="Times New Roman" w:cs="Times New Roman"/>
          <w:b/>
          <w:sz w:val="20"/>
          <w:szCs w:val="18"/>
        </w:rPr>
      </w:pPr>
      <w:r>
        <w:rPr>
          <w:rFonts w:ascii="Times New Roman" w:hAnsi="Times New Roman" w:cs="Times New Roman"/>
          <w:b/>
          <w:sz w:val="20"/>
          <w:szCs w:val="18"/>
        </w:rPr>
        <w:t>2023102511234</w:t>
      </w:r>
    </w:p>
    <w:p w:rsidR="00B6388E" w:rsidRPr="008973CA" w:rsidRDefault="00B6388E">
      <w:pPr>
        <w:widowControl w:val="0"/>
        <w:tabs>
          <w:tab w:val="left" w:pos="4678"/>
        </w:tabs>
        <w:autoSpaceDE w:val="0"/>
        <w:ind w:left="4536"/>
        <w:jc w:val="center"/>
      </w:pPr>
      <w:r w:rsidRPr="008973CA">
        <w:rPr>
          <w:rFonts w:ascii="Times New Roman" w:hAnsi="Times New Roman" w:cs="Times New Roman"/>
          <w:sz w:val="18"/>
          <w:szCs w:val="18"/>
        </w:rPr>
        <w:t xml:space="preserve">реєстраційний номер справи про оцінку впливу на </w:t>
      </w:r>
    </w:p>
    <w:p w:rsidR="00B6388E" w:rsidRPr="008973CA" w:rsidRDefault="00B6388E">
      <w:pPr>
        <w:widowControl w:val="0"/>
        <w:tabs>
          <w:tab w:val="left" w:pos="4678"/>
        </w:tabs>
        <w:autoSpaceDE w:val="0"/>
        <w:ind w:left="4536"/>
        <w:jc w:val="center"/>
      </w:pPr>
      <w:r w:rsidRPr="008973CA">
        <w:rPr>
          <w:rFonts w:ascii="Times New Roman" w:hAnsi="Times New Roman" w:cs="Times New Roman"/>
          <w:sz w:val="18"/>
          <w:szCs w:val="18"/>
        </w:rPr>
        <w:t>довкілля планованої діяльності (автоматично генерується програмними засобами ведення Єдиного реєстру</w:t>
      </w:r>
    </w:p>
    <w:p w:rsidR="00B6388E" w:rsidRPr="008973CA" w:rsidRDefault="00B6388E">
      <w:pPr>
        <w:widowControl w:val="0"/>
        <w:tabs>
          <w:tab w:val="left" w:pos="4678"/>
        </w:tabs>
        <w:autoSpaceDE w:val="0"/>
        <w:ind w:left="4536"/>
        <w:jc w:val="center"/>
      </w:pPr>
      <w:r w:rsidRPr="008973CA">
        <w:rPr>
          <w:rFonts w:ascii="Times New Roman" w:hAnsi="Times New Roman" w:cs="Times New Roman"/>
          <w:sz w:val="18"/>
          <w:szCs w:val="18"/>
        </w:rPr>
        <w:t xml:space="preserve">з оцінки впливу на довкілля, для паперової версії </w:t>
      </w:r>
    </w:p>
    <w:p w:rsidR="00B6388E" w:rsidRPr="008973CA" w:rsidRDefault="00B6388E">
      <w:pPr>
        <w:widowControl w:val="0"/>
        <w:tabs>
          <w:tab w:val="left" w:pos="4678"/>
        </w:tabs>
        <w:autoSpaceDE w:val="0"/>
        <w:ind w:left="4536"/>
        <w:jc w:val="center"/>
      </w:pPr>
      <w:r w:rsidRPr="008973CA">
        <w:rPr>
          <w:rFonts w:ascii="Times New Roman" w:hAnsi="Times New Roman" w:cs="Times New Roman"/>
          <w:sz w:val="18"/>
          <w:szCs w:val="18"/>
        </w:rPr>
        <w:t>зазначається суб’єктом господарювання)</w:t>
      </w:r>
    </w:p>
    <w:p w:rsidR="00B6388E" w:rsidRPr="008973CA" w:rsidRDefault="00B6388E">
      <w:pPr>
        <w:keepNext/>
        <w:keepLines/>
        <w:jc w:val="center"/>
        <w:rPr>
          <w:rFonts w:ascii="Times New Roman" w:hAnsi="Times New Roman" w:cs="Times New Roman"/>
          <w:b/>
          <w:sz w:val="18"/>
          <w:szCs w:val="26"/>
        </w:rPr>
      </w:pPr>
    </w:p>
    <w:p w:rsidR="00B6388E" w:rsidRPr="008973CA" w:rsidRDefault="00B6388E">
      <w:pPr>
        <w:keepNext/>
        <w:keepLines/>
        <w:jc w:val="center"/>
      </w:pPr>
      <w:r w:rsidRPr="008973CA">
        <w:rPr>
          <w:rFonts w:ascii="Times New Roman" w:hAnsi="Times New Roman" w:cs="Times New Roman"/>
          <w:b/>
          <w:sz w:val="24"/>
          <w:szCs w:val="24"/>
        </w:rPr>
        <w:t>ПОВІДОМЛЕННЯ</w:t>
      </w:r>
      <w:r w:rsidRPr="008973CA">
        <w:rPr>
          <w:rFonts w:ascii="Times New Roman" w:hAnsi="Times New Roman" w:cs="Times New Roman"/>
          <w:b/>
          <w:sz w:val="24"/>
          <w:szCs w:val="24"/>
        </w:rPr>
        <w:br/>
        <w:t>про плановану діяльність, яка підлягає оцінці впливу на довкілля</w:t>
      </w:r>
    </w:p>
    <w:p w:rsidR="00B6388E" w:rsidRPr="008973CA" w:rsidRDefault="00B6388E">
      <w:pPr>
        <w:keepNext/>
        <w:keepLines/>
        <w:jc w:val="center"/>
        <w:rPr>
          <w:rFonts w:ascii="Times New Roman" w:hAnsi="Times New Roman" w:cs="Times New Roman"/>
          <w:b/>
          <w:sz w:val="24"/>
          <w:szCs w:val="24"/>
        </w:rPr>
      </w:pPr>
    </w:p>
    <w:p w:rsidR="00B6388E" w:rsidRPr="008973CA" w:rsidRDefault="006C1FFD">
      <w:pPr>
        <w:widowControl w:val="0"/>
        <w:pBdr>
          <w:top w:val="none" w:sz="0" w:space="0" w:color="000000"/>
          <w:left w:val="none" w:sz="0" w:space="0" w:color="000000"/>
          <w:bottom w:val="single" w:sz="4" w:space="1" w:color="000000"/>
          <w:right w:val="none" w:sz="0" w:space="0" w:color="000000"/>
        </w:pBdr>
        <w:autoSpaceDE w:val="0"/>
        <w:contextualSpacing/>
        <w:jc w:val="center"/>
      </w:pPr>
      <w:r>
        <w:rPr>
          <w:rFonts w:ascii="Times New Roman" w:hAnsi="Times New Roman" w:cs="Times New Roman"/>
          <w:b/>
          <w:sz w:val="24"/>
          <w:szCs w:val="24"/>
          <w:lang w:eastAsia="en-US"/>
        </w:rPr>
        <w:t>ПРИВАТНЕ ПІДПРИЄМСТВО</w:t>
      </w:r>
      <w:r w:rsidR="00B6388E" w:rsidRPr="008973CA">
        <w:rPr>
          <w:rFonts w:ascii="Times New Roman" w:hAnsi="Times New Roman" w:cs="Times New Roman"/>
          <w:b/>
          <w:sz w:val="24"/>
          <w:szCs w:val="24"/>
          <w:lang w:eastAsia="en-US"/>
        </w:rPr>
        <w:t xml:space="preserve"> </w:t>
      </w:r>
      <w:r w:rsidR="00B6388E" w:rsidRPr="006C1FFD">
        <w:rPr>
          <w:rFonts w:ascii="Times New Roman" w:hAnsi="Times New Roman" w:cs="Times New Roman"/>
          <w:b/>
          <w:caps/>
          <w:sz w:val="24"/>
          <w:szCs w:val="24"/>
          <w:lang w:eastAsia="en-US"/>
        </w:rPr>
        <w:t>«</w:t>
      </w:r>
      <w:r w:rsidRPr="006C1FFD">
        <w:rPr>
          <w:rFonts w:ascii="Times New Roman" w:hAnsi="Times New Roman" w:cs="Times New Roman"/>
          <w:b/>
          <w:caps/>
          <w:sz w:val="24"/>
          <w:szCs w:val="24"/>
          <w:lang w:val="ru-RU" w:eastAsia="en-US"/>
        </w:rPr>
        <w:t>ТІНІК-ОІЛ</w:t>
      </w:r>
      <w:r w:rsidR="00B6388E" w:rsidRPr="006C1FFD">
        <w:rPr>
          <w:rFonts w:ascii="Times New Roman" w:hAnsi="Times New Roman" w:cs="Times New Roman"/>
          <w:b/>
          <w:caps/>
          <w:sz w:val="24"/>
          <w:szCs w:val="24"/>
          <w:lang w:eastAsia="en-US"/>
        </w:rPr>
        <w:t>»</w:t>
      </w:r>
      <w:r w:rsidR="00B6388E" w:rsidRPr="006C1FFD">
        <w:rPr>
          <w:rFonts w:ascii="Times New Roman" w:hAnsi="Times New Roman" w:cs="Times New Roman"/>
          <w:b/>
          <w:sz w:val="24"/>
          <w:szCs w:val="24"/>
          <w:lang w:eastAsia="en-US"/>
        </w:rPr>
        <w:t>, ЄДРПОУ</w:t>
      </w:r>
      <w:r w:rsidR="00B6388E" w:rsidRPr="008973CA">
        <w:rPr>
          <w:rFonts w:ascii="Times New Roman" w:hAnsi="Times New Roman" w:cs="Times New Roman"/>
          <w:b/>
          <w:sz w:val="24"/>
          <w:szCs w:val="24"/>
          <w:lang w:eastAsia="en-US"/>
        </w:rPr>
        <w:t xml:space="preserve"> </w:t>
      </w:r>
      <w:r>
        <w:rPr>
          <w:rFonts w:ascii="Times New Roman" w:hAnsi="Times New Roman" w:cs="Times New Roman"/>
          <w:b/>
          <w:sz w:val="24"/>
          <w:szCs w:val="24"/>
          <w:lang w:eastAsia="en-US"/>
        </w:rPr>
        <w:t>37836304</w:t>
      </w:r>
    </w:p>
    <w:p w:rsidR="00B6388E" w:rsidRPr="008973CA" w:rsidRDefault="00B6388E">
      <w:pPr>
        <w:ind w:right="-1"/>
        <w:jc w:val="center"/>
      </w:pPr>
      <w:r w:rsidRPr="008973CA">
        <w:rPr>
          <w:rFonts w:ascii="Times New Roman" w:hAnsi="Times New Roman" w:cs="Times New Roman"/>
          <w:sz w:val="18"/>
          <w:szCs w:val="18"/>
        </w:rPr>
        <w:t>(повне найменування юридичної особи, код згідно з ЄДРПОУ або прізвище, ім’я та по батькові фізичної особи - підприємця, ідентифікаційний код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w:t>
      </w:r>
    </w:p>
    <w:p w:rsidR="00B6388E" w:rsidRDefault="00B6388E">
      <w:pPr>
        <w:widowControl w:val="0"/>
        <w:autoSpaceDE w:val="0"/>
        <w:jc w:val="both"/>
        <w:rPr>
          <w:rFonts w:ascii="Times New Roman" w:hAnsi="Times New Roman" w:cs="Times New Roman"/>
          <w:sz w:val="24"/>
          <w:szCs w:val="24"/>
        </w:rPr>
      </w:pPr>
      <w:r w:rsidRPr="008973CA">
        <w:rPr>
          <w:rFonts w:ascii="Times New Roman" w:hAnsi="Times New Roman" w:cs="Times New Roman"/>
          <w:sz w:val="24"/>
          <w:szCs w:val="24"/>
        </w:rPr>
        <w:t>інформує про намір провадити плановану діяльність та оцінку її впливу на довкілля.</w:t>
      </w:r>
    </w:p>
    <w:p w:rsidR="00035176" w:rsidRPr="008973CA" w:rsidRDefault="00035176">
      <w:pPr>
        <w:widowControl w:val="0"/>
        <w:autoSpaceDE w:val="0"/>
        <w:jc w:val="both"/>
      </w:pPr>
    </w:p>
    <w:p w:rsidR="00B6388E" w:rsidRPr="008973CA" w:rsidRDefault="00B6388E">
      <w:pPr>
        <w:widowControl w:val="0"/>
        <w:autoSpaceDE w:val="0"/>
        <w:ind w:firstLine="567"/>
        <w:jc w:val="both"/>
      </w:pPr>
      <w:r w:rsidRPr="008973CA">
        <w:rPr>
          <w:rFonts w:ascii="Times New Roman" w:hAnsi="Times New Roman" w:cs="Times New Roman"/>
          <w:b/>
          <w:sz w:val="24"/>
          <w:szCs w:val="24"/>
          <w:lang w:eastAsia="en-US"/>
        </w:rPr>
        <w:t xml:space="preserve">1. Інформація про суб’єкта господарювання </w:t>
      </w:r>
    </w:p>
    <w:p w:rsidR="00B6388E" w:rsidRPr="008973CA" w:rsidRDefault="00B6388E">
      <w:pPr>
        <w:widowControl w:val="0"/>
        <w:pBdr>
          <w:top w:val="none" w:sz="0" w:space="0" w:color="000000"/>
          <w:left w:val="none" w:sz="0" w:space="0" w:color="000000"/>
          <w:bottom w:val="single" w:sz="4" w:space="1" w:color="000000"/>
          <w:right w:val="none" w:sz="0" w:space="0" w:color="000000"/>
        </w:pBdr>
        <w:autoSpaceDE w:val="0"/>
        <w:jc w:val="both"/>
      </w:pPr>
      <w:r w:rsidRPr="006C1FFD">
        <w:rPr>
          <w:rFonts w:ascii="Times New Roman" w:hAnsi="Times New Roman" w:cs="Times New Roman"/>
          <w:sz w:val="24"/>
          <w:szCs w:val="24"/>
        </w:rPr>
        <w:t>210</w:t>
      </w:r>
      <w:r w:rsidR="006C1FFD" w:rsidRPr="006C1FFD">
        <w:rPr>
          <w:rFonts w:ascii="Times New Roman" w:hAnsi="Times New Roman" w:cs="Times New Roman"/>
          <w:sz w:val="24"/>
          <w:szCs w:val="24"/>
        </w:rPr>
        <w:t>50</w:t>
      </w:r>
      <w:r w:rsidRPr="006C1FFD">
        <w:rPr>
          <w:rFonts w:ascii="Times New Roman" w:hAnsi="Times New Roman" w:cs="Times New Roman"/>
          <w:sz w:val="24"/>
          <w:szCs w:val="24"/>
        </w:rPr>
        <w:t xml:space="preserve">, Вінницька обл., м. Вінниця, вул. </w:t>
      </w:r>
      <w:r w:rsidR="006C1FFD" w:rsidRPr="006C1FFD">
        <w:rPr>
          <w:rFonts w:ascii="Times New Roman" w:eastAsia="DengXian" w:hAnsi="Times New Roman" w:cs="Times New Roman"/>
          <w:sz w:val="24"/>
          <w:szCs w:val="24"/>
        </w:rPr>
        <w:t>Хлібна</w:t>
      </w:r>
      <w:r w:rsidRPr="006C1FFD">
        <w:rPr>
          <w:rFonts w:ascii="Times New Roman" w:hAnsi="Times New Roman" w:cs="Times New Roman"/>
          <w:sz w:val="24"/>
          <w:szCs w:val="24"/>
        </w:rPr>
        <w:t xml:space="preserve">, буд. </w:t>
      </w:r>
      <w:r w:rsidR="006C1FFD" w:rsidRPr="006C1FFD">
        <w:rPr>
          <w:rFonts w:ascii="Times New Roman" w:hAnsi="Times New Roman" w:cs="Times New Roman"/>
          <w:sz w:val="24"/>
          <w:szCs w:val="24"/>
        </w:rPr>
        <w:t>21</w:t>
      </w:r>
      <w:r w:rsidRPr="006C1FFD">
        <w:rPr>
          <w:rFonts w:ascii="Times New Roman" w:hAnsi="Times New Roman" w:cs="Times New Roman"/>
          <w:sz w:val="24"/>
          <w:szCs w:val="24"/>
        </w:rPr>
        <w:t>,</w:t>
      </w:r>
      <w:r w:rsidR="006C1FFD" w:rsidRPr="006C1FFD">
        <w:rPr>
          <w:rFonts w:ascii="Times New Roman" w:hAnsi="Times New Roman" w:cs="Times New Roman"/>
          <w:sz w:val="24"/>
          <w:szCs w:val="24"/>
        </w:rPr>
        <w:t xml:space="preserve"> кв.13,</w:t>
      </w:r>
      <w:r w:rsidR="006C1FFD">
        <w:rPr>
          <w:rFonts w:ascii="Times New Roman" w:hAnsi="Times New Roman" w:cs="Times New Roman"/>
          <w:sz w:val="24"/>
          <w:szCs w:val="24"/>
        </w:rPr>
        <w:t xml:space="preserve"> </w:t>
      </w:r>
      <w:r w:rsidRPr="008973CA">
        <w:rPr>
          <w:rFonts w:ascii="Times New Roman" w:hAnsi="Times New Roman" w:cs="Times New Roman"/>
          <w:sz w:val="24"/>
          <w:szCs w:val="24"/>
        </w:rPr>
        <w:t>тел</w:t>
      </w:r>
      <w:r w:rsidRPr="00BE12F8">
        <w:rPr>
          <w:rFonts w:ascii="Times New Roman" w:hAnsi="Times New Roman" w:cs="Times New Roman"/>
          <w:sz w:val="24"/>
          <w:szCs w:val="24"/>
        </w:rPr>
        <w:t xml:space="preserve">.: +38 </w:t>
      </w:r>
      <w:r w:rsidR="00BE12F8" w:rsidRPr="00BE12F8">
        <w:rPr>
          <w:rFonts w:ascii="Times New Roman" w:hAnsi="Times New Roman" w:cs="Times New Roman"/>
          <w:sz w:val="24"/>
          <w:szCs w:val="24"/>
        </w:rPr>
        <w:t>(0432)-670-175</w:t>
      </w:r>
      <w:r w:rsidRPr="00BE12F8">
        <w:rPr>
          <w:rFonts w:ascii="Times New Roman" w:hAnsi="Times New Roman" w:cs="Times New Roman"/>
          <w:sz w:val="24"/>
          <w:szCs w:val="24"/>
        </w:rPr>
        <w:t xml:space="preserve">, </w:t>
      </w:r>
      <w:r w:rsidR="006C1FFD" w:rsidRPr="00BE12F8">
        <w:rPr>
          <w:rFonts w:ascii="Times New Roman" w:hAnsi="Times New Roman" w:cs="Times New Roman"/>
          <w:sz w:val="24"/>
          <w:szCs w:val="24"/>
        </w:rPr>
        <w:t xml:space="preserve">                 </w:t>
      </w:r>
      <w:r w:rsidRPr="00BE12F8">
        <w:rPr>
          <w:rFonts w:ascii="Times New Roman" w:hAnsi="Times New Roman" w:cs="Times New Roman"/>
          <w:sz w:val="24"/>
          <w:szCs w:val="24"/>
        </w:rPr>
        <w:t xml:space="preserve">е-mail: </w:t>
      </w:r>
      <w:r w:rsidR="00BE12F8" w:rsidRPr="00BE12F8">
        <w:rPr>
          <w:rFonts w:ascii="Times New Roman" w:hAnsi="Times New Roman" w:cs="Times New Roman"/>
          <w:i/>
          <w:sz w:val="24"/>
          <w:szCs w:val="24"/>
        </w:rPr>
        <w:t>tinikoil@gmail.com</w:t>
      </w:r>
    </w:p>
    <w:p w:rsidR="00B6388E" w:rsidRDefault="00B6388E">
      <w:pPr>
        <w:widowControl w:val="0"/>
        <w:autoSpaceDE w:val="0"/>
        <w:jc w:val="center"/>
        <w:rPr>
          <w:rFonts w:ascii="Times New Roman" w:hAnsi="Times New Roman" w:cs="Times New Roman"/>
          <w:sz w:val="18"/>
          <w:szCs w:val="18"/>
        </w:rPr>
      </w:pPr>
      <w:r w:rsidRPr="008973CA">
        <w:rPr>
          <w:rFonts w:ascii="Times New Roman" w:hAnsi="Times New Roman" w:cs="Times New Roman"/>
          <w:sz w:val="18"/>
          <w:szCs w:val="18"/>
        </w:rPr>
        <w:t>(місцезнаходження юридичної особи або місце провадження діяльності фізичної особи - підприємця (поштовий індекс, адреса), контактний номер телефону)</w:t>
      </w:r>
    </w:p>
    <w:p w:rsidR="00035176" w:rsidRPr="008973CA" w:rsidRDefault="00035176">
      <w:pPr>
        <w:widowControl w:val="0"/>
        <w:autoSpaceDE w:val="0"/>
        <w:jc w:val="center"/>
      </w:pPr>
    </w:p>
    <w:p w:rsidR="00B6388E" w:rsidRPr="008973CA" w:rsidRDefault="00B6388E">
      <w:pPr>
        <w:widowControl w:val="0"/>
        <w:autoSpaceDE w:val="0"/>
        <w:ind w:firstLine="567"/>
        <w:jc w:val="both"/>
      </w:pPr>
      <w:r w:rsidRPr="008973CA">
        <w:rPr>
          <w:rFonts w:ascii="Times New Roman" w:hAnsi="Times New Roman" w:cs="Times New Roman"/>
          <w:b/>
          <w:sz w:val="24"/>
          <w:szCs w:val="24"/>
          <w:lang w:eastAsia="en-US"/>
        </w:rPr>
        <w:t>2. Планована діяльність, її характеристика, технічні альтернативи*</w:t>
      </w:r>
    </w:p>
    <w:p w:rsidR="00B6388E" w:rsidRPr="008973CA" w:rsidRDefault="00B6388E">
      <w:pPr>
        <w:ind w:firstLine="567"/>
      </w:pPr>
      <w:r w:rsidRPr="008973CA">
        <w:rPr>
          <w:rFonts w:ascii="Times New Roman" w:hAnsi="Times New Roman" w:cs="Times New Roman"/>
          <w:b/>
          <w:i/>
          <w:sz w:val="24"/>
          <w:szCs w:val="24"/>
        </w:rPr>
        <w:t>Планована діяльність, її характеристика.</w:t>
      </w:r>
    </w:p>
    <w:p w:rsidR="006C1FFD" w:rsidRPr="006C1FFD" w:rsidRDefault="00D5329D">
      <w:pPr>
        <w:widowControl w:val="0"/>
        <w:autoSpaceDE w:val="0"/>
        <w:ind w:firstLine="567"/>
        <w:jc w:val="both"/>
        <w:rPr>
          <w:rFonts w:ascii="Times New Roman" w:hAnsi="Times New Roman" w:cs="Times New Roman"/>
          <w:sz w:val="24"/>
          <w:szCs w:val="24"/>
        </w:rPr>
      </w:pPr>
      <w:r w:rsidRPr="00D5329D">
        <w:rPr>
          <w:rFonts w:ascii="Times New Roman" w:hAnsi="Times New Roman" w:cs="Times New Roman"/>
          <w:sz w:val="24"/>
          <w:szCs w:val="24"/>
        </w:rPr>
        <w:t>Реконструкція існуючої АЗС із збільшенням потужності та влаштуванням АГЗП по вул.</w:t>
      </w:r>
      <w:r>
        <w:rPr>
          <w:rFonts w:ascii="Times New Roman" w:hAnsi="Times New Roman" w:cs="Times New Roman"/>
          <w:sz w:val="24"/>
          <w:szCs w:val="24"/>
        </w:rPr>
        <w:t xml:space="preserve"> </w:t>
      </w:r>
      <w:r w:rsidRPr="00D5329D">
        <w:rPr>
          <w:rFonts w:ascii="Times New Roman" w:hAnsi="Times New Roman" w:cs="Times New Roman"/>
          <w:sz w:val="24"/>
          <w:szCs w:val="24"/>
        </w:rPr>
        <w:t>Батозькій, б/н в м.</w:t>
      </w:r>
      <w:r>
        <w:rPr>
          <w:rFonts w:ascii="Times New Roman" w:hAnsi="Times New Roman" w:cs="Times New Roman"/>
          <w:sz w:val="24"/>
          <w:szCs w:val="24"/>
        </w:rPr>
        <w:t xml:space="preserve"> </w:t>
      </w:r>
      <w:r w:rsidRPr="00D5329D">
        <w:rPr>
          <w:rFonts w:ascii="Times New Roman" w:hAnsi="Times New Roman" w:cs="Times New Roman"/>
          <w:sz w:val="24"/>
          <w:szCs w:val="24"/>
        </w:rPr>
        <w:t>Вінниця</w:t>
      </w:r>
      <w:r w:rsidR="006C1FFD" w:rsidRPr="006C1FFD">
        <w:rPr>
          <w:rFonts w:ascii="Times New Roman" w:hAnsi="Times New Roman" w:cs="Times New Roman"/>
          <w:sz w:val="24"/>
          <w:szCs w:val="24"/>
        </w:rPr>
        <w:t>.</w:t>
      </w:r>
      <w:r w:rsidR="006C1FFD">
        <w:rPr>
          <w:rFonts w:ascii="Times New Roman" w:hAnsi="Times New Roman" w:cs="Times New Roman"/>
          <w:sz w:val="24"/>
          <w:szCs w:val="24"/>
        </w:rPr>
        <w:t xml:space="preserve"> </w:t>
      </w:r>
    </w:p>
    <w:p w:rsidR="009F5ED6" w:rsidRPr="009F5ED6" w:rsidRDefault="00B6388E" w:rsidP="009F5ED6">
      <w:pPr>
        <w:widowControl w:val="0"/>
        <w:autoSpaceDE w:val="0"/>
        <w:ind w:firstLine="567"/>
        <w:jc w:val="both"/>
        <w:rPr>
          <w:rFonts w:ascii="Times New Roman" w:hAnsi="Times New Roman" w:cs="Times New Roman"/>
          <w:sz w:val="24"/>
          <w:szCs w:val="24"/>
        </w:rPr>
      </w:pPr>
      <w:r w:rsidRPr="008973CA">
        <w:rPr>
          <w:rFonts w:ascii="Times New Roman" w:hAnsi="Times New Roman" w:cs="Times New Roman"/>
          <w:sz w:val="24"/>
          <w:szCs w:val="24"/>
        </w:rPr>
        <w:t>Об’єкт запроектовано зі спорудами для приймання, зберігання, відпуску рідких моторних палив (РМП) та скрапл</w:t>
      </w:r>
      <w:r w:rsidR="009F5ED6">
        <w:rPr>
          <w:rFonts w:ascii="Times New Roman" w:hAnsi="Times New Roman" w:cs="Times New Roman"/>
          <w:sz w:val="24"/>
          <w:szCs w:val="24"/>
        </w:rPr>
        <w:t>еного вуглеводневого газу (СВГ),</w:t>
      </w:r>
      <w:r w:rsidRPr="008973CA">
        <w:rPr>
          <w:rFonts w:ascii="Times New Roman" w:hAnsi="Times New Roman" w:cs="Times New Roman"/>
          <w:sz w:val="24"/>
          <w:szCs w:val="24"/>
        </w:rPr>
        <w:t xml:space="preserve"> </w:t>
      </w:r>
      <w:r w:rsidR="009F5ED6" w:rsidRPr="009F5ED6">
        <w:rPr>
          <w:rFonts w:ascii="Times New Roman" w:hAnsi="Times New Roman" w:cs="Times New Roman"/>
          <w:sz w:val="24"/>
          <w:szCs w:val="24"/>
        </w:rPr>
        <w:t xml:space="preserve">а також сервісного обслуговування водіїв і пасажирів та надання послуг з продажу супутніх товарів. </w:t>
      </w:r>
    </w:p>
    <w:p w:rsidR="00B6388E" w:rsidRPr="008973CA" w:rsidRDefault="009F5ED6">
      <w:pPr>
        <w:widowControl w:val="0"/>
        <w:autoSpaceDE w:val="0"/>
        <w:ind w:firstLine="567"/>
        <w:jc w:val="both"/>
      </w:pPr>
      <w:r>
        <w:rPr>
          <w:rFonts w:ascii="Times New Roman" w:hAnsi="Times New Roman" w:cs="Times New Roman"/>
          <w:sz w:val="24"/>
          <w:szCs w:val="24"/>
        </w:rPr>
        <w:t>А</w:t>
      </w:r>
      <w:r w:rsidRPr="009F5ED6">
        <w:rPr>
          <w:rFonts w:ascii="Times New Roman" w:hAnsi="Times New Roman" w:cs="Times New Roman"/>
          <w:sz w:val="24"/>
          <w:szCs w:val="24"/>
        </w:rPr>
        <w:t>втозаправн</w:t>
      </w:r>
      <w:r>
        <w:rPr>
          <w:rFonts w:ascii="Times New Roman" w:hAnsi="Times New Roman" w:cs="Times New Roman"/>
          <w:sz w:val="24"/>
          <w:szCs w:val="24"/>
        </w:rPr>
        <w:t>а</w:t>
      </w:r>
      <w:r w:rsidRPr="009F5ED6">
        <w:rPr>
          <w:rFonts w:ascii="Times New Roman" w:hAnsi="Times New Roman" w:cs="Times New Roman"/>
          <w:sz w:val="24"/>
          <w:szCs w:val="24"/>
        </w:rPr>
        <w:t xml:space="preserve"> станці</w:t>
      </w:r>
      <w:r>
        <w:rPr>
          <w:rFonts w:ascii="Times New Roman" w:hAnsi="Times New Roman" w:cs="Times New Roman"/>
          <w:sz w:val="24"/>
          <w:szCs w:val="24"/>
        </w:rPr>
        <w:t>я</w:t>
      </w:r>
      <w:r w:rsidRPr="009F5ED6">
        <w:rPr>
          <w:rFonts w:ascii="Times New Roman" w:hAnsi="Times New Roman" w:cs="Times New Roman"/>
          <w:sz w:val="24"/>
          <w:szCs w:val="24"/>
        </w:rPr>
        <w:t xml:space="preserve"> (АЗ</w:t>
      </w:r>
      <w:r>
        <w:rPr>
          <w:rFonts w:ascii="Times New Roman" w:hAnsi="Times New Roman" w:cs="Times New Roman"/>
          <w:sz w:val="24"/>
          <w:szCs w:val="24"/>
        </w:rPr>
        <w:t>С</w:t>
      </w:r>
      <w:r w:rsidRPr="009F5ED6">
        <w:rPr>
          <w:rFonts w:ascii="Times New Roman" w:hAnsi="Times New Roman" w:cs="Times New Roman"/>
          <w:sz w:val="24"/>
          <w:szCs w:val="24"/>
        </w:rPr>
        <w:t>) класифікує</w:t>
      </w:r>
      <w:r>
        <w:rPr>
          <w:rFonts w:ascii="Times New Roman" w:hAnsi="Times New Roman" w:cs="Times New Roman"/>
          <w:sz w:val="24"/>
          <w:szCs w:val="24"/>
        </w:rPr>
        <w:t xml:space="preserve">ться по потужності – категорія </w:t>
      </w:r>
      <w:r w:rsidRPr="009F5ED6">
        <w:rPr>
          <w:rFonts w:ascii="Times New Roman" w:hAnsi="Times New Roman" w:cs="Times New Roman"/>
          <w:sz w:val="24"/>
          <w:szCs w:val="24"/>
        </w:rPr>
        <w:t>ІІ – «</w:t>
      </w:r>
      <w:r>
        <w:rPr>
          <w:rFonts w:ascii="Times New Roman" w:hAnsi="Times New Roman" w:cs="Times New Roman"/>
          <w:sz w:val="24"/>
          <w:szCs w:val="24"/>
        </w:rPr>
        <w:t>середня</w:t>
      </w:r>
      <w:r w:rsidRPr="009F5ED6">
        <w:rPr>
          <w:rFonts w:ascii="Times New Roman" w:hAnsi="Times New Roman" w:cs="Times New Roman"/>
          <w:sz w:val="24"/>
          <w:szCs w:val="24"/>
        </w:rPr>
        <w:t xml:space="preserve">», по технологічним рішенням – тип </w:t>
      </w:r>
      <w:r>
        <w:rPr>
          <w:rFonts w:ascii="Times New Roman" w:hAnsi="Times New Roman" w:cs="Times New Roman"/>
          <w:sz w:val="24"/>
          <w:szCs w:val="24"/>
        </w:rPr>
        <w:t>А</w:t>
      </w:r>
      <w:r w:rsidRPr="009F5ED6">
        <w:rPr>
          <w:rFonts w:ascii="Times New Roman" w:hAnsi="Times New Roman" w:cs="Times New Roman"/>
          <w:sz w:val="24"/>
          <w:szCs w:val="24"/>
        </w:rPr>
        <w:t xml:space="preserve"> з підземним розташуванням резервуарів</w:t>
      </w:r>
      <w:r>
        <w:rPr>
          <w:rFonts w:ascii="Times New Roman" w:hAnsi="Times New Roman" w:cs="Times New Roman"/>
          <w:sz w:val="24"/>
          <w:szCs w:val="24"/>
        </w:rPr>
        <w:t xml:space="preserve">. </w:t>
      </w:r>
      <w:r w:rsidR="00B6388E" w:rsidRPr="008973CA">
        <w:rPr>
          <w:rFonts w:ascii="Times New Roman" w:hAnsi="Times New Roman" w:cs="Times New Roman"/>
          <w:sz w:val="24"/>
          <w:szCs w:val="24"/>
        </w:rPr>
        <w:t xml:space="preserve">Проектна пропускна здатність АЗС </w:t>
      </w:r>
      <w:r w:rsidR="00BE12F8" w:rsidRPr="00BE12F8">
        <w:rPr>
          <w:rFonts w:ascii="Times New Roman" w:hAnsi="Times New Roman" w:cs="Times New Roman"/>
          <w:sz w:val="24"/>
          <w:szCs w:val="24"/>
          <w:lang w:val="ru-RU"/>
        </w:rPr>
        <w:t>300</w:t>
      </w:r>
      <w:r w:rsidR="00B6388E" w:rsidRPr="00942F2C">
        <w:rPr>
          <w:rFonts w:ascii="Times New Roman" w:hAnsi="Times New Roman" w:cs="Times New Roman"/>
          <w:sz w:val="24"/>
          <w:szCs w:val="24"/>
        </w:rPr>
        <w:t xml:space="preserve"> авто/добу по РМП </w:t>
      </w:r>
      <w:r w:rsidR="00B6388E" w:rsidRPr="00BE12F8">
        <w:rPr>
          <w:rFonts w:ascii="Times New Roman" w:hAnsi="Times New Roman" w:cs="Times New Roman"/>
          <w:sz w:val="24"/>
          <w:szCs w:val="24"/>
        </w:rPr>
        <w:t>та 30</w:t>
      </w:r>
      <w:r w:rsidR="00BE12F8" w:rsidRPr="00BE12F8">
        <w:rPr>
          <w:rFonts w:ascii="Times New Roman" w:hAnsi="Times New Roman" w:cs="Times New Roman"/>
          <w:sz w:val="24"/>
          <w:szCs w:val="24"/>
          <w:lang w:val="ru-RU"/>
        </w:rPr>
        <w:t>0</w:t>
      </w:r>
      <w:r w:rsidR="00B6388E" w:rsidRPr="00BE12F8">
        <w:rPr>
          <w:rFonts w:ascii="Times New Roman" w:hAnsi="Times New Roman" w:cs="Times New Roman"/>
          <w:sz w:val="24"/>
          <w:szCs w:val="24"/>
        </w:rPr>
        <w:t xml:space="preserve"> авто/добу по СВГ. </w:t>
      </w:r>
      <w:r w:rsidR="00B6388E" w:rsidRPr="00942F2C">
        <w:rPr>
          <w:rFonts w:ascii="Times New Roman" w:hAnsi="Times New Roman" w:cs="Times New Roman"/>
          <w:sz w:val="24"/>
          <w:szCs w:val="24"/>
        </w:rPr>
        <w:t>Режим роботи цілодобовий 365 днів на рік.</w:t>
      </w:r>
    </w:p>
    <w:p w:rsidR="00B6388E" w:rsidRPr="008973CA" w:rsidRDefault="00B6388E">
      <w:pPr>
        <w:widowControl w:val="0"/>
        <w:autoSpaceDE w:val="0"/>
        <w:ind w:firstLine="567"/>
        <w:jc w:val="both"/>
      </w:pPr>
      <w:r w:rsidRPr="008973CA">
        <w:rPr>
          <w:rFonts w:ascii="Times New Roman" w:hAnsi="Times New Roman" w:cs="Times New Roman"/>
          <w:b/>
          <w:i/>
          <w:sz w:val="24"/>
          <w:szCs w:val="24"/>
        </w:rPr>
        <w:t>Технічна альтернатива 1.</w:t>
      </w:r>
    </w:p>
    <w:p w:rsidR="005639F1" w:rsidRDefault="00B6388E" w:rsidP="005639F1">
      <w:pPr>
        <w:widowControl w:val="0"/>
        <w:autoSpaceDE w:val="0"/>
        <w:ind w:firstLine="567"/>
        <w:jc w:val="both"/>
        <w:rPr>
          <w:rFonts w:ascii="Times New Roman" w:hAnsi="Times New Roman" w:cs="Times New Roman"/>
          <w:sz w:val="24"/>
          <w:szCs w:val="24"/>
        </w:rPr>
      </w:pPr>
      <w:r w:rsidRPr="008973CA">
        <w:rPr>
          <w:rFonts w:ascii="Times New Roman" w:hAnsi="Times New Roman" w:cs="Times New Roman"/>
          <w:sz w:val="24"/>
          <w:szCs w:val="24"/>
        </w:rPr>
        <w:t xml:space="preserve">Планована діяльність полягає у </w:t>
      </w:r>
      <w:r w:rsidR="00942F2C">
        <w:rPr>
          <w:rFonts w:ascii="Times New Roman" w:hAnsi="Times New Roman" w:cs="Times New Roman"/>
          <w:sz w:val="24"/>
          <w:szCs w:val="24"/>
        </w:rPr>
        <w:t>р</w:t>
      </w:r>
      <w:r w:rsidR="00942F2C" w:rsidRPr="006C1FFD">
        <w:rPr>
          <w:rFonts w:ascii="Times New Roman" w:hAnsi="Times New Roman" w:cs="Times New Roman"/>
          <w:sz w:val="24"/>
          <w:szCs w:val="24"/>
        </w:rPr>
        <w:t>еконструкці</w:t>
      </w:r>
      <w:r w:rsidR="00942F2C">
        <w:rPr>
          <w:rFonts w:ascii="Times New Roman" w:hAnsi="Times New Roman" w:cs="Times New Roman"/>
          <w:sz w:val="24"/>
          <w:szCs w:val="24"/>
        </w:rPr>
        <w:t>ї</w:t>
      </w:r>
      <w:r w:rsidR="00942F2C" w:rsidRPr="006C1FFD">
        <w:rPr>
          <w:rFonts w:ascii="Times New Roman" w:hAnsi="Times New Roman" w:cs="Times New Roman"/>
          <w:sz w:val="24"/>
          <w:szCs w:val="24"/>
        </w:rPr>
        <w:t xml:space="preserve"> існуючої АЗС </w:t>
      </w:r>
      <w:r w:rsidR="00D5329D" w:rsidRPr="00D5329D">
        <w:rPr>
          <w:rFonts w:ascii="Times New Roman" w:hAnsi="Times New Roman" w:cs="Times New Roman"/>
          <w:sz w:val="24"/>
          <w:szCs w:val="24"/>
        </w:rPr>
        <w:t>із збільшенням потужності та влаштуванням АГЗП по вул. Батозькій, б/н в м. Вінниця</w:t>
      </w:r>
      <w:r w:rsidR="00BC72AE">
        <w:rPr>
          <w:rFonts w:ascii="Times New Roman" w:hAnsi="Times New Roman" w:cs="Times New Roman"/>
          <w:sz w:val="24"/>
          <w:szCs w:val="24"/>
        </w:rPr>
        <w:t>.</w:t>
      </w:r>
    </w:p>
    <w:p w:rsidR="005639F1" w:rsidRPr="00B02F6F" w:rsidRDefault="005639F1" w:rsidP="005639F1">
      <w:pPr>
        <w:widowControl w:val="0"/>
        <w:autoSpaceDE w:val="0"/>
        <w:ind w:firstLine="567"/>
        <w:jc w:val="both"/>
        <w:rPr>
          <w:rFonts w:ascii="Times New Roman" w:hAnsi="Times New Roman" w:cs="Times New Roman"/>
          <w:sz w:val="24"/>
          <w:szCs w:val="24"/>
        </w:rPr>
      </w:pPr>
      <w:r w:rsidRPr="00B02F6F">
        <w:rPr>
          <w:rFonts w:ascii="Times New Roman" w:hAnsi="Times New Roman" w:cs="Times New Roman"/>
          <w:sz w:val="24"/>
          <w:szCs w:val="24"/>
        </w:rPr>
        <w:lastRenderedPageBreak/>
        <w:t>Передбачається встановлення підземного резервуару</w:t>
      </w:r>
      <w:r w:rsidR="00D5329D">
        <w:rPr>
          <w:rFonts w:ascii="Times New Roman" w:hAnsi="Times New Roman" w:cs="Times New Roman"/>
          <w:sz w:val="24"/>
          <w:szCs w:val="24"/>
        </w:rPr>
        <w:t xml:space="preserve"> для СВГ</w:t>
      </w:r>
      <w:r w:rsidRPr="00B02F6F">
        <w:rPr>
          <w:rFonts w:ascii="Times New Roman" w:hAnsi="Times New Roman" w:cs="Times New Roman"/>
          <w:sz w:val="24"/>
          <w:szCs w:val="24"/>
        </w:rPr>
        <w:t xml:space="preserve"> об’ємом </w:t>
      </w:r>
      <w:r>
        <w:rPr>
          <w:rFonts w:ascii="Times New Roman" w:hAnsi="Times New Roman" w:cs="Times New Roman"/>
          <w:sz w:val="24"/>
          <w:szCs w:val="24"/>
        </w:rPr>
        <w:t>10,0</w:t>
      </w:r>
      <w:r w:rsidRPr="00B02F6F">
        <w:rPr>
          <w:rFonts w:ascii="Times New Roman" w:hAnsi="Times New Roman" w:cs="Times New Roman"/>
          <w:sz w:val="24"/>
          <w:szCs w:val="24"/>
        </w:rPr>
        <w:t xml:space="preserve"> м</w:t>
      </w:r>
      <w:r w:rsidRPr="00BE12F8">
        <w:rPr>
          <w:rFonts w:ascii="Times New Roman" w:hAnsi="Times New Roman" w:cs="Times New Roman"/>
          <w:sz w:val="24"/>
          <w:szCs w:val="24"/>
          <w:vertAlign w:val="superscript"/>
        </w:rPr>
        <w:t>3</w:t>
      </w:r>
      <w:r w:rsidRPr="00B02F6F">
        <w:rPr>
          <w:rFonts w:ascii="Times New Roman" w:hAnsi="Times New Roman" w:cs="Times New Roman"/>
          <w:sz w:val="24"/>
          <w:szCs w:val="24"/>
        </w:rPr>
        <w:t>, обладнання для приймання, зберігання, відпуску в автотранспорт СВГ</w:t>
      </w:r>
      <w:r w:rsidR="006B6473">
        <w:rPr>
          <w:rFonts w:ascii="Times New Roman" w:hAnsi="Times New Roman" w:cs="Times New Roman"/>
          <w:sz w:val="24"/>
          <w:szCs w:val="24"/>
        </w:rPr>
        <w:t xml:space="preserve"> та</w:t>
      </w:r>
      <w:r w:rsidRPr="00B02F6F">
        <w:rPr>
          <w:rFonts w:ascii="Times New Roman" w:hAnsi="Times New Roman" w:cs="Times New Roman"/>
          <w:sz w:val="24"/>
          <w:szCs w:val="24"/>
        </w:rPr>
        <w:t xml:space="preserve"> </w:t>
      </w:r>
      <w:r w:rsidR="00BC72AE">
        <w:rPr>
          <w:rFonts w:ascii="Times New Roman" w:hAnsi="Times New Roman" w:cs="Times New Roman"/>
          <w:sz w:val="24"/>
          <w:szCs w:val="24"/>
        </w:rPr>
        <w:t xml:space="preserve">встановлення більш потужних </w:t>
      </w:r>
      <w:r w:rsidR="00D5329D">
        <w:rPr>
          <w:rFonts w:ascii="Times New Roman" w:hAnsi="Times New Roman" w:cs="Times New Roman"/>
          <w:sz w:val="24"/>
          <w:szCs w:val="24"/>
        </w:rPr>
        <w:t>к</w:t>
      </w:r>
      <w:r w:rsidR="00D5329D" w:rsidRPr="00D5329D">
        <w:rPr>
          <w:rFonts w:ascii="Times New Roman" w:hAnsi="Times New Roman" w:cs="Times New Roman"/>
          <w:sz w:val="24"/>
          <w:szCs w:val="24"/>
        </w:rPr>
        <w:t>омбінован</w:t>
      </w:r>
      <w:r w:rsidR="00D5329D">
        <w:rPr>
          <w:rFonts w:ascii="Times New Roman" w:hAnsi="Times New Roman" w:cs="Times New Roman"/>
          <w:sz w:val="24"/>
          <w:szCs w:val="24"/>
        </w:rPr>
        <w:t>их</w:t>
      </w:r>
      <w:r w:rsidR="00D5329D" w:rsidRPr="00D5329D">
        <w:rPr>
          <w:rFonts w:ascii="Times New Roman" w:hAnsi="Times New Roman" w:cs="Times New Roman"/>
          <w:sz w:val="24"/>
          <w:szCs w:val="24"/>
        </w:rPr>
        <w:t xml:space="preserve"> </w:t>
      </w:r>
      <w:r w:rsidR="00D5329D">
        <w:rPr>
          <w:rFonts w:ascii="Times New Roman" w:hAnsi="Times New Roman" w:cs="Times New Roman"/>
          <w:sz w:val="24"/>
          <w:szCs w:val="24"/>
        </w:rPr>
        <w:t>паливо</w:t>
      </w:r>
      <w:r w:rsidR="00BC72AE">
        <w:rPr>
          <w:rFonts w:ascii="Times New Roman" w:hAnsi="Times New Roman" w:cs="Times New Roman"/>
          <w:sz w:val="24"/>
          <w:szCs w:val="24"/>
        </w:rPr>
        <w:t xml:space="preserve">роздавальних колонок </w:t>
      </w:r>
      <w:r w:rsidR="00D5329D">
        <w:rPr>
          <w:rFonts w:ascii="Times New Roman" w:hAnsi="Times New Roman" w:cs="Times New Roman"/>
          <w:sz w:val="24"/>
          <w:szCs w:val="24"/>
        </w:rPr>
        <w:t>(десяти-</w:t>
      </w:r>
      <w:r w:rsidR="00D5329D" w:rsidRPr="00D5329D">
        <w:rPr>
          <w:rFonts w:ascii="Times New Roman" w:hAnsi="Times New Roman" w:cs="Times New Roman"/>
          <w:sz w:val="24"/>
          <w:szCs w:val="24"/>
        </w:rPr>
        <w:t>пістолетн</w:t>
      </w:r>
      <w:r w:rsidR="00D5329D">
        <w:rPr>
          <w:rFonts w:ascii="Times New Roman" w:hAnsi="Times New Roman" w:cs="Times New Roman"/>
          <w:sz w:val="24"/>
          <w:szCs w:val="24"/>
        </w:rPr>
        <w:t xml:space="preserve">их ПРК типу «Геркон», 2 од.), </w:t>
      </w:r>
      <w:r w:rsidRPr="00B02F6F">
        <w:rPr>
          <w:rFonts w:ascii="Times New Roman" w:hAnsi="Times New Roman" w:cs="Times New Roman"/>
          <w:sz w:val="24"/>
          <w:szCs w:val="24"/>
        </w:rPr>
        <w:t>оновлення фасаду будівлі операторної та навісу над паливороздавальними колонками (ПРК) (без знесення будівель).</w:t>
      </w:r>
    </w:p>
    <w:p w:rsidR="006B6473" w:rsidRDefault="00D5329D" w:rsidP="006B6473">
      <w:pPr>
        <w:widowControl w:val="0"/>
        <w:autoSpaceDE w:val="0"/>
        <w:ind w:firstLine="567"/>
        <w:jc w:val="both"/>
        <w:rPr>
          <w:rFonts w:ascii="Times New Roman" w:hAnsi="Times New Roman" w:cs="Times New Roman"/>
          <w:sz w:val="24"/>
          <w:szCs w:val="24"/>
        </w:rPr>
      </w:pPr>
      <w:r w:rsidRPr="00B02F6F">
        <w:rPr>
          <w:rFonts w:ascii="Times New Roman" w:hAnsi="Times New Roman" w:cs="Times New Roman"/>
          <w:sz w:val="24"/>
          <w:szCs w:val="24"/>
        </w:rPr>
        <w:t xml:space="preserve">Існуючий підземний резервуарний парк для РМП загальним об’ємом </w:t>
      </w:r>
      <w:r>
        <w:rPr>
          <w:rFonts w:ascii="Times New Roman" w:hAnsi="Times New Roman" w:cs="Times New Roman"/>
          <w:sz w:val="24"/>
          <w:szCs w:val="24"/>
        </w:rPr>
        <w:t>95</w:t>
      </w:r>
      <w:r w:rsidRPr="00B02F6F">
        <w:rPr>
          <w:rFonts w:ascii="Times New Roman" w:hAnsi="Times New Roman" w:cs="Times New Roman"/>
          <w:sz w:val="24"/>
          <w:szCs w:val="24"/>
        </w:rPr>
        <w:t xml:space="preserve"> м</w:t>
      </w:r>
      <w:r w:rsidRPr="00D5329D">
        <w:rPr>
          <w:rFonts w:ascii="Times New Roman" w:hAnsi="Times New Roman" w:cs="Times New Roman"/>
          <w:sz w:val="24"/>
          <w:szCs w:val="24"/>
          <w:vertAlign w:val="superscript"/>
        </w:rPr>
        <w:t>3</w:t>
      </w:r>
      <w:r>
        <w:rPr>
          <w:rFonts w:ascii="Times New Roman" w:hAnsi="Times New Roman" w:cs="Times New Roman"/>
          <w:sz w:val="24"/>
          <w:szCs w:val="24"/>
        </w:rPr>
        <w:t xml:space="preserve"> складається</w:t>
      </w:r>
      <w:r w:rsidR="006B6473">
        <w:rPr>
          <w:rFonts w:ascii="Times New Roman" w:hAnsi="Times New Roman" w:cs="Times New Roman"/>
          <w:sz w:val="24"/>
          <w:szCs w:val="24"/>
        </w:rPr>
        <w:t xml:space="preserve"> з </w:t>
      </w:r>
      <w:r w:rsidR="006B6473" w:rsidRPr="008973CA">
        <w:rPr>
          <w:rFonts w:ascii="Times New Roman" w:hAnsi="Times New Roman" w:cs="Times New Roman"/>
          <w:sz w:val="24"/>
          <w:szCs w:val="24"/>
        </w:rPr>
        <w:t>підземн</w:t>
      </w:r>
      <w:r w:rsidR="006B6473">
        <w:rPr>
          <w:rFonts w:ascii="Times New Roman" w:hAnsi="Times New Roman" w:cs="Times New Roman"/>
          <w:sz w:val="24"/>
          <w:szCs w:val="24"/>
        </w:rPr>
        <w:t>их</w:t>
      </w:r>
      <w:r w:rsidR="006B6473" w:rsidRPr="008973CA">
        <w:rPr>
          <w:rFonts w:ascii="Times New Roman" w:hAnsi="Times New Roman" w:cs="Times New Roman"/>
          <w:sz w:val="24"/>
          <w:szCs w:val="24"/>
        </w:rPr>
        <w:t xml:space="preserve"> резервуар</w:t>
      </w:r>
      <w:r w:rsidR="006B6473">
        <w:rPr>
          <w:rFonts w:ascii="Times New Roman" w:hAnsi="Times New Roman" w:cs="Times New Roman"/>
          <w:sz w:val="24"/>
          <w:szCs w:val="24"/>
        </w:rPr>
        <w:t>ів</w:t>
      </w:r>
      <w:r w:rsidR="006B6473" w:rsidRPr="008973CA">
        <w:rPr>
          <w:rFonts w:ascii="Times New Roman" w:hAnsi="Times New Roman" w:cs="Times New Roman"/>
          <w:sz w:val="24"/>
          <w:szCs w:val="24"/>
        </w:rPr>
        <w:t xml:space="preserve"> для бензину </w:t>
      </w:r>
      <w:r w:rsidR="000D7E93">
        <w:rPr>
          <w:rFonts w:ascii="Times New Roman" w:hAnsi="Times New Roman" w:cs="Times New Roman"/>
          <w:sz w:val="24"/>
          <w:szCs w:val="24"/>
        </w:rPr>
        <w:t xml:space="preserve">– </w:t>
      </w:r>
      <w:r w:rsidR="006B6473" w:rsidRPr="008973CA">
        <w:rPr>
          <w:rFonts w:ascii="Times New Roman" w:hAnsi="Times New Roman" w:cs="Times New Roman"/>
          <w:sz w:val="24"/>
          <w:szCs w:val="24"/>
        </w:rPr>
        <w:t xml:space="preserve">об’ємом </w:t>
      </w:r>
      <w:r w:rsidR="006B6473">
        <w:rPr>
          <w:rFonts w:ascii="Times New Roman" w:hAnsi="Times New Roman" w:cs="Times New Roman"/>
          <w:sz w:val="24"/>
          <w:szCs w:val="24"/>
        </w:rPr>
        <w:t>20</w:t>
      </w:r>
      <w:r w:rsidR="006B6473" w:rsidRPr="008973CA">
        <w:rPr>
          <w:rFonts w:ascii="Times New Roman" w:hAnsi="Times New Roman" w:cs="Times New Roman"/>
          <w:sz w:val="24"/>
          <w:szCs w:val="24"/>
        </w:rPr>
        <w:t xml:space="preserve"> м</w:t>
      </w:r>
      <w:r w:rsidR="006B6473" w:rsidRPr="008973CA">
        <w:rPr>
          <w:rFonts w:ascii="Times New Roman" w:hAnsi="Times New Roman" w:cs="Times New Roman"/>
          <w:sz w:val="24"/>
          <w:szCs w:val="24"/>
          <w:vertAlign w:val="superscript"/>
        </w:rPr>
        <w:t>3</w:t>
      </w:r>
      <w:r w:rsidR="006B6473" w:rsidRPr="008973CA">
        <w:rPr>
          <w:rFonts w:ascii="Times New Roman" w:hAnsi="Times New Roman" w:cs="Times New Roman"/>
          <w:sz w:val="24"/>
          <w:szCs w:val="24"/>
        </w:rPr>
        <w:t xml:space="preserve"> </w:t>
      </w:r>
      <w:r w:rsidR="006B6473">
        <w:rPr>
          <w:rFonts w:ascii="Times New Roman" w:hAnsi="Times New Roman" w:cs="Times New Roman"/>
          <w:sz w:val="24"/>
          <w:szCs w:val="24"/>
        </w:rPr>
        <w:t xml:space="preserve">та </w:t>
      </w:r>
      <w:r w:rsidR="006B6473" w:rsidRPr="006B6473">
        <w:rPr>
          <w:rFonts w:ascii="Times New Roman" w:hAnsi="Times New Roman" w:cs="Times New Roman"/>
          <w:sz w:val="24"/>
          <w:szCs w:val="24"/>
        </w:rPr>
        <w:t>2</w:t>
      </w:r>
      <w:r w:rsidR="006B6473">
        <w:rPr>
          <w:rFonts w:ascii="Times New Roman" w:hAnsi="Times New Roman" w:cs="Times New Roman"/>
          <w:sz w:val="24"/>
          <w:szCs w:val="24"/>
        </w:rPr>
        <w:t>5</w:t>
      </w:r>
      <w:r w:rsidR="006B6473" w:rsidRPr="006B6473">
        <w:rPr>
          <w:rFonts w:ascii="Times New Roman" w:hAnsi="Times New Roman" w:cs="Times New Roman"/>
          <w:sz w:val="24"/>
          <w:szCs w:val="24"/>
        </w:rPr>
        <w:t xml:space="preserve"> м</w:t>
      </w:r>
      <w:r w:rsidR="006B6473" w:rsidRPr="006B6473">
        <w:rPr>
          <w:rFonts w:ascii="Times New Roman" w:hAnsi="Times New Roman" w:cs="Times New Roman"/>
          <w:sz w:val="24"/>
          <w:szCs w:val="24"/>
          <w:vertAlign w:val="superscript"/>
        </w:rPr>
        <w:t>3</w:t>
      </w:r>
      <w:r w:rsidR="006B6473" w:rsidRPr="008973CA">
        <w:rPr>
          <w:rFonts w:ascii="Times New Roman" w:hAnsi="Times New Roman" w:cs="Times New Roman"/>
          <w:sz w:val="24"/>
          <w:szCs w:val="24"/>
        </w:rPr>
        <w:t>, підземн</w:t>
      </w:r>
      <w:r w:rsidR="006B6473">
        <w:rPr>
          <w:rFonts w:ascii="Times New Roman" w:hAnsi="Times New Roman" w:cs="Times New Roman"/>
          <w:sz w:val="24"/>
          <w:szCs w:val="24"/>
        </w:rPr>
        <w:t>ого</w:t>
      </w:r>
      <w:r w:rsidR="006B6473" w:rsidRPr="008973CA">
        <w:rPr>
          <w:rFonts w:ascii="Times New Roman" w:hAnsi="Times New Roman" w:cs="Times New Roman"/>
          <w:sz w:val="24"/>
          <w:szCs w:val="24"/>
        </w:rPr>
        <w:t xml:space="preserve"> резервуар</w:t>
      </w:r>
      <w:r w:rsidR="006B6473">
        <w:rPr>
          <w:rFonts w:ascii="Times New Roman" w:hAnsi="Times New Roman" w:cs="Times New Roman"/>
          <w:sz w:val="24"/>
          <w:szCs w:val="24"/>
        </w:rPr>
        <w:t>у</w:t>
      </w:r>
      <w:r w:rsidR="006B6473" w:rsidRPr="008973CA">
        <w:rPr>
          <w:rFonts w:ascii="Times New Roman" w:hAnsi="Times New Roman" w:cs="Times New Roman"/>
          <w:sz w:val="24"/>
          <w:szCs w:val="24"/>
        </w:rPr>
        <w:t xml:space="preserve"> для дизельного палива об’ємом 25 м</w:t>
      </w:r>
      <w:r w:rsidR="006B6473" w:rsidRPr="008973CA">
        <w:rPr>
          <w:rFonts w:ascii="Times New Roman" w:hAnsi="Times New Roman" w:cs="Times New Roman"/>
          <w:sz w:val="24"/>
          <w:szCs w:val="24"/>
          <w:vertAlign w:val="superscript"/>
        </w:rPr>
        <w:t>3</w:t>
      </w:r>
      <w:r w:rsidR="006B6473">
        <w:rPr>
          <w:rFonts w:ascii="Times New Roman" w:hAnsi="Times New Roman" w:cs="Times New Roman"/>
          <w:sz w:val="24"/>
          <w:szCs w:val="24"/>
        </w:rPr>
        <w:t xml:space="preserve"> (2 од.). </w:t>
      </w:r>
      <w:r w:rsidR="006B6473" w:rsidRPr="006B6473">
        <w:rPr>
          <w:rFonts w:ascii="Times New Roman" w:hAnsi="Times New Roman" w:cs="Times New Roman"/>
          <w:sz w:val="24"/>
          <w:szCs w:val="24"/>
        </w:rPr>
        <w:t xml:space="preserve">Для заправлення автомобілів запроектовано </w:t>
      </w:r>
      <w:r w:rsidR="006B6473">
        <w:rPr>
          <w:rFonts w:ascii="Times New Roman" w:hAnsi="Times New Roman" w:cs="Times New Roman"/>
          <w:sz w:val="24"/>
          <w:szCs w:val="24"/>
        </w:rPr>
        <w:t>дві</w:t>
      </w:r>
      <w:r w:rsidR="006B6473" w:rsidRPr="006B6473">
        <w:rPr>
          <w:rFonts w:ascii="Times New Roman" w:hAnsi="Times New Roman" w:cs="Times New Roman"/>
          <w:sz w:val="24"/>
          <w:szCs w:val="24"/>
        </w:rPr>
        <w:t xml:space="preserve"> комбінован</w:t>
      </w:r>
      <w:r w:rsidR="006B6473">
        <w:rPr>
          <w:rFonts w:ascii="Times New Roman" w:hAnsi="Times New Roman" w:cs="Times New Roman"/>
          <w:sz w:val="24"/>
          <w:szCs w:val="24"/>
        </w:rPr>
        <w:t>і</w:t>
      </w:r>
      <w:r w:rsidR="006B6473" w:rsidRPr="006B6473">
        <w:rPr>
          <w:rFonts w:ascii="Times New Roman" w:hAnsi="Times New Roman" w:cs="Times New Roman"/>
          <w:sz w:val="24"/>
          <w:szCs w:val="24"/>
        </w:rPr>
        <w:t xml:space="preserve"> паливороздавальн</w:t>
      </w:r>
      <w:r w:rsidR="006B6473">
        <w:rPr>
          <w:rFonts w:ascii="Times New Roman" w:hAnsi="Times New Roman" w:cs="Times New Roman"/>
          <w:sz w:val="24"/>
          <w:szCs w:val="24"/>
        </w:rPr>
        <w:t>і</w:t>
      </w:r>
      <w:r w:rsidR="006B6473" w:rsidRPr="006B6473">
        <w:rPr>
          <w:rFonts w:ascii="Times New Roman" w:hAnsi="Times New Roman" w:cs="Times New Roman"/>
          <w:sz w:val="24"/>
          <w:szCs w:val="24"/>
        </w:rPr>
        <w:t xml:space="preserve"> колон</w:t>
      </w:r>
      <w:r w:rsidR="006B6473">
        <w:rPr>
          <w:rFonts w:ascii="Times New Roman" w:hAnsi="Times New Roman" w:cs="Times New Roman"/>
          <w:sz w:val="24"/>
          <w:szCs w:val="24"/>
        </w:rPr>
        <w:t>ки</w:t>
      </w:r>
      <w:r w:rsidR="006B6473" w:rsidRPr="006B6473">
        <w:rPr>
          <w:rFonts w:ascii="Times New Roman" w:hAnsi="Times New Roman" w:cs="Times New Roman"/>
          <w:sz w:val="24"/>
          <w:szCs w:val="24"/>
        </w:rPr>
        <w:t xml:space="preserve">. </w:t>
      </w:r>
    </w:p>
    <w:p w:rsidR="00B26F1B" w:rsidRDefault="00B26F1B" w:rsidP="00B26F1B">
      <w:pPr>
        <w:widowControl w:val="0"/>
        <w:autoSpaceDE w:val="0"/>
        <w:ind w:firstLine="567"/>
        <w:jc w:val="both"/>
        <w:rPr>
          <w:rFonts w:ascii="Times New Roman" w:hAnsi="Times New Roman" w:cs="Times New Roman"/>
          <w:sz w:val="10"/>
          <w:szCs w:val="10"/>
        </w:rPr>
      </w:pPr>
    </w:p>
    <w:p w:rsidR="00B26F1B" w:rsidRDefault="00B26F1B" w:rsidP="00B26F1B">
      <w:pPr>
        <w:widowControl w:val="0"/>
        <w:autoSpaceDE w:val="0"/>
        <w:ind w:firstLine="567"/>
        <w:jc w:val="both"/>
        <w:rPr>
          <w:rFonts w:ascii="Times New Roman" w:hAnsi="Times New Roman" w:cs="Times New Roman"/>
          <w:sz w:val="10"/>
          <w:szCs w:val="10"/>
        </w:rPr>
      </w:pPr>
    </w:p>
    <w:p w:rsidR="00B26F1B" w:rsidRPr="008973CA" w:rsidRDefault="00B26F1B" w:rsidP="00B26F1B">
      <w:pPr>
        <w:widowControl w:val="0"/>
        <w:pBdr>
          <w:top w:val="single" w:sz="4" w:space="1" w:color="000000"/>
          <w:left w:val="none" w:sz="0" w:space="0" w:color="000000"/>
          <w:bottom w:val="none" w:sz="0" w:space="0" w:color="000000"/>
          <w:right w:val="none" w:sz="0" w:space="0" w:color="000000"/>
        </w:pBdr>
        <w:autoSpaceDE w:val="0"/>
        <w:ind w:right="1133"/>
        <w:jc w:val="both"/>
      </w:pPr>
      <w:r w:rsidRPr="008973CA">
        <w:rPr>
          <w:rFonts w:ascii="Times New Roman" w:hAnsi="Times New Roman" w:cs="Times New Roman"/>
          <w:sz w:val="20"/>
        </w:rPr>
        <w:t>*Суб’єкт господарювання має право розглядати більше технічних та територіальних альтернатив.</w:t>
      </w:r>
    </w:p>
    <w:p w:rsidR="005639F1" w:rsidRDefault="006B6473" w:rsidP="005639F1">
      <w:pPr>
        <w:widowControl w:val="0"/>
        <w:autoSpaceDE w:val="0"/>
        <w:ind w:firstLine="567"/>
        <w:jc w:val="both"/>
        <w:rPr>
          <w:rFonts w:ascii="Times New Roman" w:hAnsi="Times New Roman" w:cs="Times New Roman"/>
          <w:sz w:val="24"/>
          <w:szCs w:val="24"/>
        </w:rPr>
      </w:pPr>
      <w:r>
        <w:rPr>
          <w:rFonts w:ascii="Times New Roman" w:hAnsi="Times New Roman" w:cs="Times New Roman"/>
          <w:sz w:val="24"/>
          <w:szCs w:val="24"/>
        </w:rPr>
        <w:t xml:space="preserve">Загалом на території </w:t>
      </w:r>
      <w:r w:rsidRPr="006B6473">
        <w:rPr>
          <w:rFonts w:ascii="Times New Roman" w:hAnsi="Times New Roman" w:cs="Times New Roman"/>
          <w:sz w:val="24"/>
          <w:szCs w:val="24"/>
        </w:rPr>
        <w:t>АЗС планується р</w:t>
      </w:r>
      <w:r>
        <w:rPr>
          <w:rFonts w:ascii="Times New Roman" w:hAnsi="Times New Roman" w:cs="Times New Roman"/>
          <w:sz w:val="24"/>
          <w:szCs w:val="24"/>
        </w:rPr>
        <w:t xml:space="preserve">озміщення наступних будівель, </w:t>
      </w:r>
      <w:r w:rsidRPr="006B6473">
        <w:rPr>
          <w:rFonts w:ascii="Times New Roman" w:hAnsi="Times New Roman" w:cs="Times New Roman"/>
          <w:sz w:val="24"/>
          <w:szCs w:val="24"/>
        </w:rPr>
        <w:t>споруд</w:t>
      </w:r>
      <w:r w:rsidR="005639F1" w:rsidRPr="005639F1">
        <w:rPr>
          <w:rFonts w:ascii="Times New Roman" w:hAnsi="Times New Roman" w:cs="Times New Roman"/>
          <w:sz w:val="24"/>
          <w:szCs w:val="24"/>
        </w:rPr>
        <w:t xml:space="preserve"> та майданчиків у наступному складі:</w:t>
      </w:r>
      <w:r>
        <w:rPr>
          <w:rFonts w:ascii="Times New Roman" w:hAnsi="Times New Roman" w:cs="Times New Roman"/>
          <w:sz w:val="24"/>
          <w:szCs w:val="24"/>
        </w:rPr>
        <w:t xml:space="preserve"> операторська, </w:t>
      </w:r>
      <w:r w:rsidR="00B26F1B">
        <w:rPr>
          <w:rFonts w:ascii="Times New Roman" w:hAnsi="Times New Roman" w:cs="Times New Roman"/>
          <w:sz w:val="24"/>
          <w:szCs w:val="24"/>
        </w:rPr>
        <w:t xml:space="preserve">комбіновані </w:t>
      </w:r>
      <w:r w:rsidR="005639F1" w:rsidRPr="005639F1">
        <w:rPr>
          <w:rFonts w:ascii="Times New Roman" w:hAnsi="Times New Roman" w:cs="Times New Roman"/>
          <w:sz w:val="24"/>
          <w:szCs w:val="24"/>
        </w:rPr>
        <w:t xml:space="preserve">ПРК </w:t>
      </w:r>
      <w:r w:rsidR="00B26F1B">
        <w:rPr>
          <w:rFonts w:ascii="Times New Roman" w:hAnsi="Times New Roman" w:cs="Times New Roman"/>
          <w:sz w:val="24"/>
          <w:szCs w:val="24"/>
        </w:rPr>
        <w:t>з навісом, п</w:t>
      </w:r>
      <w:r w:rsidR="005639F1" w:rsidRPr="005639F1">
        <w:rPr>
          <w:rFonts w:ascii="Times New Roman" w:hAnsi="Times New Roman" w:cs="Times New Roman"/>
          <w:sz w:val="24"/>
          <w:szCs w:val="24"/>
        </w:rPr>
        <w:t xml:space="preserve">ідземний </w:t>
      </w:r>
      <w:r w:rsidR="00B26F1B" w:rsidRPr="008973CA">
        <w:rPr>
          <w:rFonts w:ascii="Times New Roman" w:hAnsi="Times New Roman" w:cs="Times New Roman"/>
          <w:sz w:val="24"/>
          <w:szCs w:val="24"/>
        </w:rPr>
        <w:t>резервуарний парк РМП (45м</w:t>
      </w:r>
      <w:r w:rsidR="00B26F1B" w:rsidRPr="008973CA">
        <w:rPr>
          <w:rFonts w:ascii="Times New Roman" w:hAnsi="Times New Roman" w:cs="Times New Roman"/>
          <w:sz w:val="24"/>
          <w:szCs w:val="24"/>
          <w:vertAlign w:val="superscript"/>
        </w:rPr>
        <w:t>3</w:t>
      </w:r>
      <w:r w:rsidR="00B26F1B" w:rsidRPr="008973CA">
        <w:rPr>
          <w:rFonts w:ascii="Times New Roman" w:hAnsi="Times New Roman" w:cs="Times New Roman"/>
          <w:sz w:val="24"/>
          <w:szCs w:val="24"/>
        </w:rPr>
        <w:t>); резервуар СВГ (10 м</w:t>
      </w:r>
      <w:r w:rsidR="00B26F1B" w:rsidRPr="008973CA">
        <w:rPr>
          <w:rFonts w:ascii="Times New Roman" w:hAnsi="Times New Roman" w:cs="Times New Roman"/>
          <w:sz w:val="24"/>
          <w:szCs w:val="24"/>
          <w:vertAlign w:val="superscript"/>
        </w:rPr>
        <w:t>3</w:t>
      </w:r>
      <w:r w:rsidR="00B26F1B" w:rsidRPr="008973CA">
        <w:rPr>
          <w:rFonts w:ascii="Times New Roman" w:hAnsi="Times New Roman" w:cs="Times New Roman"/>
          <w:sz w:val="24"/>
          <w:szCs w:val="24"/>
        </w:rPr>
        <w:t>)</w:t>
      </w:r>
      <w:r w:rsidR="00B26F1B">
        <w:rPr>
          <w:rFonts w:ascii="Times New Roman" w:hAnsi="Times New Roman" w:cs="Times New Roman"/>
          <w:sz w:val="24"/>
          <w:szCs w:val="24"/>
        </w:rPr>
        <w:t>, п</w:t>
      </w:r>
      <w:r w:rsidR="005639F1" w:rsidRPr="005639F1">
        <w:rPr>
          <w:rFonts w:ascii="Times New Roman" w:hAnsi="Times New Roman" w:cs="Times New Roman"/>
          <w:sz w:val="24"/>
          <w:szCs w:val="24"/>
        </w:rPr>
        <w:t>ідземний аварійний резервуар</w:t>
      </w:r>
      <w:r w:rsidR="00B26F1B">
        <w:rPr>
          <w:rFonts w:ascii="Times New Roman" w:hAnsi="Times New Roman" w:cs="Times New Roman"/>
          <w:sz w:val="24"/>
          <w:szCs w:val="24"/>
        </w:rPr>
        <w:t xml:space="preserve">, вузол зливання палива, майданчики для </w:t>
      </w:r>
      <w:proofErr w:type="spellStart"/>
      <w:r w:rsidR="00B26F1B">
        <w:rPr>
          <w:rFonts w:ascii="Times New Roman" w:hAnsi="Times New Roman" w:cs="Times New Roman"/>
          <w:sz w:val="24"/>
          <w:szCs w:val="24"/>
        </w:rPr>
        <w:t>бензо-</w:t>
      </w:r>
      <w:proofErr w:type="spellEnd"/>
      <w:r w:rsidR="00B26F1B">
        <w:rPr>
          <w:rFonts w:ascii="Times New Roman" w:hAnsi="Times New Roman" w:cs="Times New Roman"/>
          <w:sz w:val="24"/>
          <w:szCs w:val="24"/>
        </w:rPr>
        <w:t xml:space="preserve"> і газовозів, о</w:t>
      </w:r>
      <w:r w:rsidR="005639F1" w:rsidRPr="005639F1">
        <w:rPr>
          <w:rFonts w:ascii="Times New Roman" w:hAnsi="Times New Roman" w:cs="Times New Roman"/>
          <w:sz w:val="24"/>
          <w:szCs w:val="24"/>
        </w:rPr>
        <w:t xml:space="preserve">чисні споруди </w:t>
      </w:r>
      <w:r w:rsidR="00B26F1B">
        <w:rPr>
          <w:rFonts w:ascii="Times New Roman" w:hAnsi="Times New Roman" w:cs="Times New Roman"/>
          <w:sz w:val="24"/>
          <w:szCs w:val="24"/>
        </w:rPr>
        <w:t xml:space="preserve">зливових </w:t>
      </w:r>
      <w:r w:rsidR="005639F1" w:rsidRPr="005639F1">
        <w:rPr>
          <w:rFonts w:ascii="Times New Roman" w:hAnsi="Times New Roman" w:cs="Times New Roman"/>
          <w:sz w:val="24"/>
          <w:szCs w:val="24"/>
        </w:rPr>
        <w:t>стоків</w:t>
      </w:r>
      <w:r w:rsidR="00B26F1B">
        <w:rPr>
          <w:rFonts w:ascii="Times New Roman" w:hAnsi="Times New Roman" w:cs="Times New Roman"/>
          <w:sz w:val="24"/>
          <w:szCs w:val="24"/>
        </w:rPr>
        <w:t>, п</w:t>
      </w:r>
      <w:r w:rsidR="005639F1" w:rsidRPr="005639F1">
        <w:rPr>
          <w:rFonts w:ascii="Times New Roman" w:hAnsi="Times New Roman" w:cs="Times New Roman"/>
          <w:sz w:val="24"/>
          <w:szCs w:val="24"/>
        </w:rPr>
        <w:t>роти</w:t>
      </w:r>
      <w:r w:rsidR="00B26F1B">
        <w:rPr>
          <w:rFonts w:ascii="Times New Roman" w:hAnsi="Times New Roman" w:cs="Times New Roman"/>
          <w:sz w:val="24"/>
          <w:szCs w:val="24"/>
        </w:rPr>
        <w:t>пожежний щит з ящиком для піску, м</w:t>
      </w:r>
      <w:r w:rsidR="005639F1" w:rsidRPr="005639F1">
        <w:rPr>
          <w:rFonts w:ascii="Times New Roman" w:hAnsi="Times New Roman" w:cs="Times New Roman"/>
          <w:sz w:val="24"/>
          <w:szCs w:val="24"/>
        </w:rPr>
        <w:t>айданчик тимчасового паркування автомобілів.</w:t>
      </w:r>
    </w:p>
    <w:p w:rsidR="00B6388E" w:rsidRPr="00B26F1B" w:rsidRDefault="00B6388E">
      <w:pPr>
        <w:widowControl w:val="0"/>
        <w:autoSpaceDE w:val="0"/>
        <w:ind w:firstLine="567"/>
        <w:jc w:val="both"/>
      </w:pPr>
      <w:r w:rsidRPr="00B26F1B">
        <w:rPr>
          <w:rFonts w:ascii="Times New Roman" w:hAnsi="Times New Roman" w:cs="Times New Roman"/>
          <w:b/>
          <w:i/>
          <w:sz w:val="24"/>
          <w:szCs w:val="24"/>
        </w:rPr>
        <w:t>Технічна альтернатива 2.</w:t>
      </w:r>
    </w:p>
    <w:p w:rsidR="00B6388E" w:rsidRPr="00B26F1B" w:rsidRDefault="00604CBD">
      <w:pPr>
        <w:widowControl w:val="0"/>
        <w:autoSpaceDE w:val="0"/>
        <w:ind w:firstLine="567"/>
        <w:jc w:val="both"/>
        <w:rPr>
          <w:rFonts w:ascii="Times New Roman" w:hAnsi="Times New Roman" w:cs="Times New Roman"/>
          <w:sz w:val="24"/>
          <w:szCs w:val="24"/>
        </w:rPr>
      </w:pPr>
      <w:r w:rsidRPr="00B26F1B">
        <w:rPr>
          <w:rFonts w:ascii="Times New Roman" w:hAnsi="Times New Roman" w:cs="Times New Roman"/>
          <w:sz w:val="24"/>
          <w:szCs w:val="24"/>
        </w:rPr>
        <w:t xml:space="preserve">В якості технічної альтернативи 2 було розглянуто </w:t>
      </w:r>
      <w:r w:rsidR="00B26F1B" w:rsidRPr="00B26F1B">
        <w:rPr>
          <w:rFonts w:ascii="Times New Roman" w:hAnsi="Times New Roman" w:cs="Times New Roman"/>
          <w:sz w:val="24"/>
          <w:szCs w:val="24"/>
        </w:rPr>
        <w:t>варіант аналогічний технічній альтернативі 1 за винятком того, що для приймання та зберігання СВГ передбачено встановлення надземного резервуару об’ємом 10 м</w:t>
      </w:r>
      <w:r w:rsidR="00B26F1B" w:rsidRPr="00B26F1B">
        <w:rPr>
          <w:rFonts w:ascii="Times New Roman" w:hAnsi="Times New Roman" w:cs="Times New Roman"/>
          <w:sz w:val="24"/>
          <w:szCs w:val="24"/>
          <w:vertAlign w:val="superscript"/>
        </w:rPr>
        <w:t>3</w:t>
      </w:r>
      <w:r w:rsidR="00B26F1B" w:rsidRPr="00B26F1B">
        <w:rPr>
          <w:rFonts w:ascii="Times New Roman" w:hAnsi="Times New Roman" w:cs="Times New Roman"/>
          <w:sz w:val="24"/>
          <w:szCs w:val="24"/>
        </w:rPr>
        <w:t>.</w:t>
      </w:r>
    </w:p>
    <w:p w:rsidR="00B26F1B" w:rsidRPr="00B26F1B" w:rsidRDefault="00B26F1B">
      <w:pPr>
        <w:widowControl w:val="0"/>
        <w:autoSpaceDE w:val="0"/>
        <w:ind w:firstLine="567"/>
        <w:jc w:val="both"/>
      </w:pPr>
    </w:p>
    <w:p w:rsidR="00B6388E" w:rsidRPr="00B26F1B" w:rsidRDefault="00B6388E">
      <w:pPr>
        <w:widowControl w:val="0"/>
        <w:autoSpaceDE w:val="0"/>
        <w:ind w:firstLine="567"/>
        <w:jc w:val="both"/>
      </w:pPr>
      <w:r w:rsidRPr="00B26F1B">
        <w:rPr>
          <w:rFonts w:ascii="Times New Roman" w:hAnsi="Times New Roman" w:cs="Times New Roman"/>
          <w:b/>
          <w:sz w:val="24"/>
          <w:szCs w:val="24"/>
          <w:lang w:eastAsia="en-US"/>
        </w:rPr>
        <w:t>3. Місце провадження планованої діяльності, територіальні альтернативи</w:t>
      </w:r>
    </w:p>
    <w:p w:rsidR="00B6388E" w:rsidRPr="00B26F1B" w:rsidRDefault="00B6388E">
      <w:pPr>
        <w:ind w:firstLine="567"/>
        <w:jc w:val="both"/>
        <w:rPr>
          <w:rFonts w:ascii="Times New Roman" w:hAnsi="Times New Roman" w:cs="Times New Roman"/>
          <w:b/>
          <w:i/>
          <w:sz w:val="24"/>
          <w:szCs w:val="24"/>
        </w:rPr>
      </w:pPr>
      <w:r w:rsidRPr="00B26F1B">
        <w:rPr>
          <w:rFonts w:ascii="Times New Roman" w:hAnsi="Times New Roman" w:cs="Times New Roman"/>
          <w:b/>
          <w:i/>
          <w:sz w:val="24"/>
          <w:szCs w:val="24"/>
        </w:rPr>
        <w:t>Місце провадження планованої діяльності: територіальна альтернатива 1.</w:t>
      </w:r>
    </w:p>
    <w:p w:rsidR="00B26F1B" w:rsidRPr="00F548FC" w:rsidRDefault="00B26F1B">
      <w:pPr>
        <w:ind w:firstLine="567"/>
        <w:jc w:val="both"/>
        <w:rPr>
          <w:rFonts w:ascii="Times New Roman" w:hAnsi="Times New Roman" w:cs="Times New Roman"/>
          <w:sz w:val="24"/>
          <w:szCs w:val="24"/>
        </w:rPr>
      </w:pPr>
      <w:r w:rsidRPr="00F548FC">
        <w:rPr>
          <w:rFonts w:ascii="Times New Roman" w:hAnsi="Times New Roman" w:cs="Times New Roman"/>
          <w:sz w:val="24"/>
          <w:szCs w:val="24"/>
        </w:rPr>
        <w:lastRenderedPageBreak/>
        <w:t xml:space="preserve">Планована діяльність з реконструкції існуючої АЗС здійснюватиметься в межах </w:t>
      </w:r>
      <w:r w:rsidR="00093B97" w:rsidRPr="00F548FC">
        <w:rPr>
          <w:rFonts w:ascii="Times New Roman" w:hAnsi="Times New Roman" w:cs="Times New Roman"/>
          <w:sz w:val="24"/>
          <w:szCs w:val="24"/>
        </w:rPr>
        <w:t xml:space="preserve">двох земельних ділянок за адресою: Вінницька обл., м. Вінниця, вул. Батозькій, б/н. </w:t>
      </w:r>
      <w:r w:rsidR="00F548FC" w:rsidRPr="00F548FC">
        <w:rPr>
          <w:rFonts w:ascii="Times New Roman" w:hAnsi="Times New Roman" w:cs="Times New Roman"/>
          <w:sz w:val="24"/>
          <w:szCs w:val="24"/>
        </w:rPr>
        <w:t>Земельна ділянка №1: площа – 0,1506 га; кадастровий номер 0510136300:01:019:0016; тип власності – приватна; категорія – землі промисловості, транспорту, зв’язку, енергетики, оборони та іншого призначення; цільове призначення: 12.08</w:t>
      </w:r>
      <w:r w:rsidR="00466631">
        <w:rPr>
          <w:rFonts w:ascii="Times New Roman" w:hAnsi="Times New Roman" w:cs="Times New Roman"/>
          <w:sz w:val="24"/>
          <w:szCs w:val="24"/>
        </w:rPr>
        <w:t xml:space="preserve"> </w:t>
      </w:r>
      <w:r w:rsidR="00F548FC" w:rsidRPr="00F548FC">
        <w:rPr>
          <w:rFonts w:ascii="Times New Roman" w:hAnsi="Times New Roman" w:cs="Times New Roman"/>
          <w:sz w:val="24"/>
          <w:szCs w:val="24"/>
          <w:shd w:val="clear" w:color="auto" w:fill="FFFFFF"/>
        </w:rPr>
        <w:t>– д</w:t>
      </w:r>
      <w:r w:rsidR="00F548FC" w:rsidRPr="00F548FC">
        <w:rPr>
          <w:rFonts w:ascii="Times New Roman" w:hAnsi="Times New Roman" w:cs="Times New Roman"/>
          <w:sz w:val="24"/>
          <w:szCs w:val="24"/>
        </w:rPr>
        <w:t>ля розміщення та експлуатації будівель і споруд додаткових транспортних послуг та допоміжних операцій.</w:t>
      </w:r>
      <w:r w:rsidR="00F548FC" w:rsidRPr="00F548FC">
        <w:rPr>
          <w:rFonts w:ascii="Times New Roman" w:hAnsi="Times New Roman" w:cs="Times New Roman"/>
          <w:sz w:val="24"/>
          <w:szCs w:val="24"/>
          <w:shd w:val="clear" w:color="auto" w:fill="FFFFFF"/>
        </w:rPr>
        <w:t xml:space="preserve"> </w:t>
      </w:r>
      <w:r w:rsidR="00F548FC" w:rsidRPr="00F548FC">
        <w:rPr>
          <w:rFonts w:ascii="Times New Roman" w:hAnsi="Times New Roman" w:cs="Times New Roman"/>
          <w:sz w:val="24"/>
          <w:szCs w:val="24"/>
        </w:rPr>
        <w:t xml:space="preserve">Земельна ділянка №2: </w:t>
      </w:r>
      <w:r w:rsidR="00093B97" w:rsidRPr="00F548FC">
        <w:rPr>
          <w:rFonts w:ascii="Times New Roman" w:hAnsi="Times New Roman" w:cs="Times New Roman"/>
          <w:sz w:val="24"/>
          <w:szCs w:val="24"/>
        </w:rPr>
        <w:t>площа – 0,1547 га;</w:t>
      </w:r>
      <w:r w:rsidR="00F548FC" w:rsidRPr="00F548FC">
        <w:rPr>
          <w:rFonts w:ascii="Times New Roman" w:hAnsi="Times New Roman" w:cs="Times New Roman"/>
          <w:sz w:val="24"/>
          <w:szCs w:val="24"/>
        </w:rPr>
        <w:t xml:space="preserve"> к</w:t>
      </w:r>
      <w:r w:rsidR="00093B97" w:rsidRPr="00F548FC">
        <w:rPr>
          <w:rFonts w:ascii="Times New Roman" w:hAnsi="Times New Roman" w:cs="Times New Roman"/>
          <w:sz w:val="24"/>
          <w:szCs w:val="24"/>
        </w:rPr>
        <w:t>адастровий номер 0510100000:01:019:0062;</w:t>
      </w:r>
      <w:r w:rsidR="00F548FC" w:rsidRPr="00F548FC">
        <w:rPr>
          <w:rFonts w:ascii="Times New Roman" w:hAnsi="Times New Roman" w:cs="Times New Roman"/>
          <w:sz w:val="24"/>
          <w:szCs w:val="24"/>
        </w:rPr>
        <w:t xml:space="preserve"> </w:t>
      </w:r>
      <w:r w:rsidR="00093B97" w:rsidRPr="00F548FC">
        <w:rPr>
          <w:rFonts w:ascii="Times New Roman" w:hAnsi="Times New Roman" w:cs="Times New Roman"/>
          <w:sz w:val="24"/>
          <w:szCs w:val="24"/>
        </w:rPr>
        <w:t>тип власності – комунальна власність; орендодавець Вінницька міська рада;</w:t>
      </w:r>
      <w:r w:rsidR="00F548FC" w:rsidRPr="00F548FC">
        <w:rPr>
          <w:rFonts w:ascii="Times New Roman" w:hAnsi="Times New Roman" w:cs="Times New Roman"/>
          <w:sz w:val="24"/>
          <w:szCs w:val="24"/>
        </w:rPr>
        <w:t xml:space="preserve"> </w:t>
      </w:r>
      <w:r w:rsidR="00093B97" w:rsidRPr="00F548FC">
        <w:rPr>
          <w:rFonts w:ascii="Times New Roman" w:hAnsi="Times New Roman" w:cs="Times New Roman"/>
          <w:sz w:val="24"/>
          <w:szCs w:val="24"/>
        </w:rPr>
        <w:t>категорія – землі ж</w:t>
      </w:r>
      <w:r w:rsidR="00F548FC" w:rsidRPr="00F548FC">
        <w:rPr>
          <w:rFonts w:ascii="Times New Roman" w:hAnsi="Times New Roman" w:cs="Times New Roman"/>
          <w:sz w:val="24"/>
          <w:szCs w:val="24"/>
        </w:rPr>
        <w:t xml:space="preserve">итлової та громадської забудови; </w:t>
      </w:r>
      <w:r w:rsidR="00093B97" w:rsidRPr="00F548FC">
        <w:rPr>
          <w:rFonts w:ascii="Times New Roman" w:hAnsi="Times New Roman" w:cs="Times New Roman"/>
          <w:sz w:val="24"/>
          <w:szCs w:val="24"/>
        </w:rPr>
        <w:t>цільове призначення</w:t>
      </w:r>
      <w:r w:rsidR="00F548FC" w:rsidRPr="00F548FC">
        <w:rPr>
          <w:rFonts w:ascii="Times New Roman" w:hAnsi="Times New Roman" w:cs="Times New Roman"/>
          <w:sz w:val="24"/>
          <w:szCs w:val="24"/>
        </w:rPr>
        <w:t xml:space="preserve">: </w:t>
      </w:r>
      <w:r w:rsidR="00093B97" w:rsidRPr="00F548FC">
        <w:rPr>
          <w:rFonts w:ascii="Times New Roman" w:hAnsi="Times New Roman" w:cs="Times New Roman"/>
          <w:sz w:val="24"/>
          <w:szCs w:val="24"/>
        </w:rPr>
        <w:t>03.15</w:t>
      </w:r>
      <w:r w:rsidR="00F548FC" w:rsidRPr="00F548FC">
        <w:rPr>
          <w:rFonts w:ascii="Times New Roman" w:hAnsi="Times New Roman" w:cs="Times New Roman"/>
          <w:sz w:val="24"/>
          <w:szCs w:val="24"/>
        </w:rPr>
        <w:t xml:space="preserve"> – </w:t>
      </w:r>
      <w:r w:rsidR="00093B97" w:rsidRPr="00F548FC">
        <w:rPr>
          <w:rFonts w:ascii="Times New Roman" w:hAnsi="Times New Roman" w:cs="Times New Roman"/>
          <w:sz w:val="24"/>
          <w:szCs w:val="24"/>
        </w:rPr>
        <w:t xml:space="preserve"> для будівництва та обслуговування інших будівель громадської забудови</w:t>
      </w:r>
      <w:r w:rsidR="00F548FC" w:rsidRPr="00F548FC">
        <w:rPr>
          <w:rFonts w:ascii="Times New Roman" w:hAnsi="Times New Roman" w:cs="Times New Roman"/>
          <w:sz w:val="24"/>
          <w:szCs w:val="24"/>
        </w:rPr>
        <w:t xml:space="preserve">. </w:t>
      </w:r>
      <w:r w:rsidR="00F548FC" w:rsidRPr="00F548FC">
        <w:rPr>
          <w:rFonts w:ascii="Times New Roman" w:hAnsi="Times New Roman" w:cs="Times New Roman"/>
          <w:sz w:val="24"/>
          <w:szCs w:val="24"/>
          <w:shd w:val="clear" w:color="auto" w:fill="FFFFFF"/>
        </w:rPr>
        <w:t>Ділянки використовується відповідно до своїх цільових призначень та відповідають містобудівним вимогам.</w:t>
      </w:r>
    </w:p>
    <w:p w:rsidR="00B6388E" w:rsidRPr="00BE12F8" w:rsidRDefault="00F548FC" w:rsidP="00A116F8">
      <w:pPr>
        <w:ind w:firstLine="567"/>
        <w:jc w:val="both"/>
        <w:rPr>
          <w:color w:val="FF0000"/>
        </w:rPr>
      </w:pPr>
      <w:r w:rsidRPr="00A116F8">
        <w:rPr>
          <w:rFonts w:ascii="Times New Roman" w:hAnsi="Times New Roman" w:cs="Times New Roman"/>
          <w:sz w:val="24"/>
          <w:szCs w:val="24"/>
        </w:rPr>
        <w:t xml:space="preserve">Територія об’єкту реконструкції </w:t>
      </w:r>
      <w:r w:rsidR="00A116F8" w:rsidRPr="00A116F8">
        <w:rPr>
          <w:rFonts w:ascii="Times New Roman" w:hAnsi="Times New Roman" w:cs="Times New Roman"/>
          <w:sz w:val="24"/>
          <w:szCs w:val="24"/>
        </w:rPr>
        <w:t xml:space="preserve">з усіх сторін оточена складськими та офісними будівлями, промисловою забудовою. </w:t>
      </w:r>
      <w:r w:rsidRPr="00A116F8">
        <w:rPr>
          <w:rFonts w:ascii="Times New Roman" w:hAnsi="Times New Roman" w:cs="Times New Roman"/>
          <w:sz w:val="24"/>
          <w:szCs w:val="24"/>
        </w:rPr>
        <w:t xml:space="preserve">Відповідно до Плану зонування м. Вінниця, затвердженого рішенням Вінницької міської ради від 04.07.2008 р. №2012, зі змінами затвердженими рішенням Вінницької міської ради від 28.05.2021 р. №451, територія розміщена в комунально-складській </w:t>
      </w:r>
      <w:r w:rsidRPr="00A61929">
        <w:rPr>
          <w:rFonts w:ascii="Times New Roman" w:hAnsi="Times New Roman" w:cs="Times New Roman"/>
          <w:sz w:val="24"/>
          <w:szCs w:val="24"/>
        </w:rPr>
        <w:t>зоні.</w:t>
      </w:r>
      <w:r w:rsidR="00A116F8" w:rsidRPr="00A61929">
        <w:rPr>
          <w:rFonts w:ascii="Times New Roman" w:hAnsi="Times New Roman" w:cs="Times New Roman"/>
          <w:sz w:val="24"/>
          <w:szCs w:val="24"/>
        </w:rPr>
        <w:t xml:space="preserve"> </w:t>
      </w:r>
      <w:r w:rsidR="00B6388E" w:rsidRPr="00A61929">
        <w:rPr>
          <w:rFonts w:ascii="Times New Roman" w:hAnsi="Times New Roman" w:cs="Times New Roman"/>
          <w:sz w:val="24"/>
          <w:szCs w:val="24"/>
          <w:shd w:val="clear" w:color="auto" w:fill="FFFFFF"/>
        </w:rPr>
        <w:t xml:space="preserve">Найближча житлова забудова </w:t>
      </w:r>
      <w:r w:rsidR="00A61929" w:rsidRPr="00A61929">
        <w:rPr>
          <w:rFonts w:ascii="Times New Roman" w:hAnsi="Times New Roman" w:cs="Times New Roman"/>
          <w:sz w:val="24"/>
          <w:szCs w:val="24"/>
          <w:shd w:val="clear" w:color="auto" w:fill="FFFFFF"/>
        </w:rPr>
        <w:t>по</w:t>
      </w:r>
      <w:r w:rsidR="00B6388E" w:rsidRPr="00A61929">
        <w:rPr>
          <w:rFonts w:ascii="Times New Roman" w:hAnsi="Times New Roman" w:cs="Times New Roman"/>
          <w:sz w:val="24"/>
          <w:szCs w:val="24"/>
          <w:shd w:val="clear" w:color="auto" w:fill="FFFFFF"/>
        </w:rPr>
        <w:t xml:space="preserve"> </w:t>
      </w:r>
      <w:r w:rsidR="00A61929" w:rsidRPr="00A61929">
        <w:rPr>
          <w:rFonts w:ascii="Times New Roman" w:hAnsi="Times New Roman" w:cs="Times New Roman"/>
          <w:sz w:val="24"/>
          <w:szCs w:val="24"/>
          <w:shd w:val="clear" w:color="auto" w:fill="FFFFFF"/>
        </w:rPr>
        <w:t xml:space="preserve">вул. Академіка Янгеля, буд.6К </w:t>
      </w:r>
      <w:r w:rsidR="00B6388E" w:rsidRPr="00A61929">
        <w:rPr>
          <w:rFonts w:ascii="Times New Roman" w:hAnsi="Times New Roman" w:cs="Times New Roman"/>
          <w:sz w:val="24"/>
          <w:szCs w:val="24"/>
          <w:shd w:val="clear" w:color="auto" w:fill="FFFFFF"/>
        </w:rPr>
        <w:t xml:space="preserve">знаходиться </w:t>
      </w:r>
      <w:r w:rsidR="00B6388E" w:rsidRPr="00D71114">
        <w:rPr>
          <w:rFonts w:ascii="Times New Roman" w:hAnsi="Times New Roman" w:cs="Times New Roman"/>
          <w:sz w:val="24"/>
          <w:szCs w:val="24"/>
          <w:shd w:val="clear" w:color="auto" w:fill="FFFFFF"/>
        </w:rPr>
        <w:t>на відстані 1</w:t>
      </w:r>
      <w:r w:rsidR="00A61929" w:rsidRPr="00D71114">
        <w:rPr>
          <w:rFonts w:ascii="Times New Roman" w:hAnsi="Times New Roman" w:cs="Times New Roman"/>
          <w:sz w:val="24"/>
          <w:szCs w:val="24"/>
          <w:shd w:val="clear" w:color="auto" w:fill="FFFFFF"/>
        </w:rPr>
        <w:t>7</w:t>
      </w:r>
      <w:r w:rsidR="00B6388E" w:rsidRPr="00D71114">
        <w:rPr>
          <w:rFonts w:ascii="Times New Roman" w:hAnsi="Times New Roman" w:cs="Times New Roman"/>
          <w:sz w:val="24"/>
          <w:szCs w:val="24"/>
          <w:shd w:val="clear" w:color="auto" w:fill="FFFFFF"/>
        </w:rPr>
        <w:t>5 м в пів</w:t>
      </w:r>
      <w:r w:rsidR="00A61929" w:rsidRPr="00D71114">
        <w:rPr>
          <w:rFonts w:ascii="Times New Roman" w:hAnsi="Times New Roman" w:cs="Times New Roman"/>
          <w:sz w:val="24"/>
          <w:szCs w:val="24"/>
          <w:shd w:val="clear" w:color="auto" w:fill="FFFFFF"/>
        </w:rPr>
        <w:t>денно-західному</w:t>
      </w:r>
      <w:r w:rsidR="00B6388E" w:rsidRPr="00D71114">
        <w:rPr>
          <w:rFonts w:ascii="Times New Roman" w:hAnsi="Times New Roman" w:cs="Times New Roman"/>
          <w:sz w:val="24"/>
          <w:szCs w:val="24"/>
          <w:shd w:val="clear" w:color="auto" w:fill="FFFFFF"/>
        </w:rPr>
        <w:t xml:space="preserve"> напрямку.</w:t>
      </w:r>
    </w:p>
    <w:p w:rsidR="00B6388E" w:rsidRPr="00A61929" w:rsidRDefault="00B6388E">
      <w:pPr>
        <w:widowControl w:val="0"/>
        <w:autoSpaceDE w:val="0"/>
        <w:ind w:firstLine="567"/>
        <w:jc w:val="both"/>
      </w:pPr>
      <w:r w:rsidRPr="00A61929">
        <w:rPr>
          <w:rFonts w:ascii="Times New Roman" w:hAnsi="Times New Roman" w:cs="Times New Roman"/>
          <w:b/>
          <w:i/>
          <w:sz w:val="24"/>
          <w:szCs w:val="24"/>
          <w:lang w:eastAsia="en-US"/>
        </w:rPr>
        <w:t>Місце провадження планованої діяльності: територіальна альтернатива 2.</w:t>
      </w:r>
    </w:p>
    <w:p w:rsidR="00035176" w:rsidRPr="00A61929" w:rsidRDefault="00B6388E">
      <w:pPr>
        <w:widowControl w:val="0"/>
        <w:autoSpaceDE w:val="0"/>
        <w:ind w:firstLine="567"/>
        <w:jc w:val="both"/>
        <w:rPr>
          <w:rFonts w:ascii="Times New Roman" w:hAnsi="Times New Roman" w:cs="Times New Roman"/>
          <w:sz w:val="24"/>
          <w:szCs w:val="24"/>
        </w:rPr>
      </w:pPr>
      <w:r w:rsidRPr="00A61929">
        <w:rPr>
          <w:rFonts w:ascii="Times New Roman" w:hAnsi="Times New Roman" w:cs="Times New Roman"/>
          <w:sz w:val="24"/>
          <w:szCs w:val="24"/>
        </w:rPr>
        <w:t xml:space="preserve">Територіальна альтернатива 2 не розглядається, оскільки планованою діяльністю </w:t>
      </w:r>
      <w:r w:rsidR="00A61929" w:rsidRPr="00A61929">
        <w:rPr>
          <w:rFonts w:ascii="Times New Roman" w:hAnsi="Times New Roman" w:cs="Times New Roman"/>
          <w:sz w:val="24"/>
          <w:szCs w:val="24"/>
        </w:rPr>
        <w:t>передбачається</w:t>
      </w:r>
      <w:r w:rsidRPr="00A61929">
        <w:rPr>
          <w:rFonts w:ascii="Times New Roman" w:hAnsi="Times New Roman" w:cs="Times New Roman"/>
          <w:sz w:val="24"/>
          <w:szCs w:val="24"/>
        </w:rPr>
        <w:t xml:space="preserve"> </w:t>
      </w:r>
      <w:r w:rsidR="00A61929" w:rsidRPr="00A61929">
        <w:rPr>
          <w:rFonts w:ascii="Times New Roman" w:hAnsi="Times New Roman" w:cs="Times New Roman"/>
          <w:sz w:val="24"/>
          <w:szCs w:val="24"/>
        </w:rPr>
        <w:t>реконструкція</w:t>
      </w:r>
      <w:r w:rsidRPr="00A61929">
        <w:rPr>
          <w:rFonts w:ascii="Times New Roman" w:hAnsi="Times New Roman" w:cs="Times New Roman"/>
          <w:sz w:val="24"/>
          <w:szCs w:val="24"/>
        </w:rPr>
        <w:t xml:space="preserve"> існуючої АЗС, що розташована за адресою: </w:t>
      </w:r>
      <w:r w:rsidR="00A61929" w:rsidRPr="00A61929">
        <w:rPr>
          <w:rFonts w:ascii="Times New Roman" w:hAnsi="Times New Roman" w:cs="Times New Roman"/>
          <w:sz w:val="24"/>
          <w:szCs w:val="24"/>
        </w:rPr>
        <w:t xml:space="preserve">Вінницька </w:t>
      </w:r>
      <w:r w:rsidR="004B7DD5">
        <w:rPr>
          <w:rFonts w:ascii="Times New Roman" w:hAnsi="Times New Roman" w:cs="Times New Roman"/>
          <w:sz w:val="24"/>
          <w:szCs w:val="24"/>
        </w:rPr>
        <w:t xml:space="preserve">обл., м. Вінниця, вул. </w:t>
      </w:r>
      <w:proofErr w:type="spellStart"/>
      <w:r w:rsidR="004B7DD5">
        <w:rPr>
          <w:rFonts w:ascii="Times New Roman" w:hAnsi="Times New Roman" w:cs="Times New Roman"/>
          <w:sz w:val="24"/>
          <w:szCs w:val="24"/>
        </w:rPr>
        <w:t>Батозька</w:t>
      </w:r>
      <w:proofErr w:type="spellEnd"/>
      <w:r w:rsidR="00A61929" w:rsidRPr="00A61929">
        <w:rPr>
          <w:rFonts w:ascii="Times New Roman" w:hAnsi="Times New Roman" w:cs="Times New Roman"/>
          <w:sz w:val="24"/>
          <w:szCs w:val="24"/>
        </w:rPr>
        <w:t>, б/н.</w:t>
      </w:r>
    </w:p>
    <w:p w:rsidR="00A61929" w:rsidRPr="00572B04" w:rsidRDefault="00A61929">
      <w:pPr>
        <w:widowControl w:val="0"/>
        <w:autoSpaceDE w:val="0"/>
        <w:ind w:firstLine="567"/>
        <w:jc w:val="both"/>
      </w:pPr>
    </w:p>
    <w:p w:rsidR="00B6388E" w:rsidRPr="00572B04" w:rsidRDefault="00B6388E">
      <w:pPr>
        <w:widowControl w:val="0"/>
        <w:autoSpaceDE w:val="0"/>
        <w:ind w:firstLine="567"/>
        <w:jc w:val="both"/>
      </w:pPr>
      <w:r w:rsidRPr="00572B04">
        <w:rPr>
          <w:rFonts w:ascii="Times New Roman" w:hAnsi="Times New Roman" w:cs="Times New Roman"/>
          <w:b/>
          <w:sz w:val="24"/>
          <w:szCs w:val="24"/>
          <w:lang w:eastAsia="en-US"/>
        </w:rPr>
        <w:t>4. Соціально-економічний вплив планованої діяльності</w:t>
      </w:r>
    </w:p>
    <w:p w:rsidR="00B6388E" w:rsidRPr="00572B04" w:rsidRDefault="00B6388E">
      <w:pPr>
        <w:widowControl w:val="0"/>
        <w:autoSpaceDE w:val="0"/>
        <w:ind w:firstLine="567"/>
        <w:jc w:val="both"/>
        <w:rPr>
          <w:rFonts w:ascii="Times New Roman" w:hAnsi="Times New Roman" w:cs="Times New Roman"/>
          <w:sz w:val="24"/>
          <w:szCs w:val="24"/>
        </w:rPr>
      </w:pPr>
      <w:r w:rsidRPr="00572B04">
        <w:rPr>
          <w:rFonts w:ascii="Times New Roman" w:hAnsi="Times New Roman" w:cs="Times New Roman"/>
          <w:sz w:val="24"/>
          <w:szCs w:val="24"/>
        </w:rPr>
        <w:lastRenderedPageBreak/>
        <w:t>Планована діяльність матиме позитивний соціально-економічний вплив обумовлений наданням послуг по заправці якісним пальним, збільшенню надходжень у місцевий та державний бюджет при дотриманні екологічних та санітарно-гігієнічних нормативів</w:t>
      </w:r>
    </w:p>
    <w:p w:rsidR="00035176" w:rsidRPr="00BE12F8" w:rsidRDefault="00035176">
      <w:pPr>
        <w:widowControl w:val="0"/>
        <w:autoSpaceDE w:val="0"/>
        <w:ind w:firstLine="567"/>
        <w:jc w:val="both"/>
        <w:rPr>
          <w:color w:val="FF0000"/>
        </w:rPr>
      </w:pPr>
    </w:p>
    <w:p w:rsidR="00B6388E" w:rsidRPr="00C9437A" w:rsidRDefault="00B6388E">
      <w:pPr>
        <w:widowControl w:val="0"/>
        <w:autoSpaceDE w:val="0"/>
        <w:ind w:firstLine="567"/>
        <w:jc w:val="both"/>
      </w:pPr>
      <w:r w:rsidRPr="00C9437A">
        <w:rPr>
          <w:rFonts w:ascii="Times New Roman" w:hAnsi="Times New Roman" w:cs="Times New Roman"/>
          <w:b/>
          <w:sz w:val="24"/>
          <w:szCs w:val="24"/>
          <w:lang w:eastAsia="en-US"/>
        </w:rPr>
        <w:t>5. Загальні технічні характеристики, у тому числі параметри планованої діяльності (потужність, довжина, площа, обсяг виробництва тощо)</w:t>
      </w:r>
    </w:p>
    <w:p w:rsidR="00C9437A" w:rsidRPr="00C9437A" w:rsidRDefault="000D7E93" w:rsidP="00C9437A">
      <w:pPr>
        <w:widowControl w:val="0"/>
        <w:autoSpaceDE w:val="0"/>
        <w:ind w:firstLine="567"/>
        <w:jc w:val="both"/>
        <w:rPr>
          <w:rFonts w:ascii="Times New Roman" w:hAnsi="Times New Roman" w:cs="Times New Roman"/>
          <w:sz w:val="24"/>
          <w:szCs w:val="24"/>
        </w:rPr>
      </w:pPr>
      <w:r w:rsidRPr="00C9437A">
        <w:rPr>
          <w:rFonts w:ascii="Times New Roman" w:hAnsi="Times New Roman" w:cs="Times New Roman"/>
          <w:sz w:val="24"/>
          <w:szCs w:val="24"/>
        </w:rPr>
        <w:t xml:space="preserve">Планована діяльність полягає у реконструкції існуючої АЗС із збільшенням потужності та влаштуванням АГЗП по вул. Батозькій, б/н в м. Вінниця. </w:t>
      </w:r>
    </w:p>
    <w:p w:rsidR="00C9437A" w:rsidRPr="00C9437A" w:rsidRDefault="00C9437A" w:rsidP="00C9437A">
      <w:pPr>
        <w:widowControl w:val="0"/>
        <w:autoSpaceDE w:val="0"/>
        <w:ind w:firstLine="567"/>
        <w:jc w:val="both"/>
        <w:rPr>
          <w:rFonts w:ascii="Times New Roman" w:hAnsi="Times New Roman" w:cs="Times New Roman"/>
          <w:sz w:val="24"/>
          <w:szCs w:val="24"/>
        </w:rPr>
      </w:pPr>
      <w:r w:rsidRPr="00C9437A">
        <w:rPr>
          <w:rFonts w:ascii="Times New Roman" w:hAnsi="Times New Roman" w:cs="Times New Roman"/>
          <w:sz w:val="24"/>
          <w:szCs w:val="24"/>
        </w:rPr>
        <w:t>АЗС облаштована резервуарами та обладнанням для приймання, зберігання, відпуску в автотранспорт бензину, дизельного палива та скрапленого вуглеводневого газу, а саме: для РМП резервуари загальним об’ємом 95 м</w:t>
      </w:r>
      <w:r w:rsidRPr="00C9437A">
        <w:rPr>
          <w:rFonts w:ascii="Times New Roman" w:hAnsi="Times New Roman" w:cs="Times New Roman"/>
          <w:sz w:val="24"/>
          <w:szCs w:val="24"/>
          <w:vertAlign w:val="superscript"/>
        </w:rPr>
        <w:t>3</w:t>
      </w:r>
      <w:r w:rsidRPr="00C9437A">
        <w:rPr>
          <w:rFonts w:ascii="Times New Roman" w:hAnsi="Times New Roman" w:cs="Times New Roman"/>
          <w:sz w:val="24"/>
          <w:szCs w:val="24"/>
        </w:rPr>
        <w:t xml:space="preserve"> (для бензину – об’ємом 20 м</w:t>
      </w:r>
      <w:r w:rsidRPr="00C9437A">
        <w:rPr>
          <w:rFonts w:ascii="Times New Roman" w:hAnsi="Times New Roman" w:cs="Times New Roman"/>
          <w:sz w:val="24"/>
          <w:szCs w:val="24"/>
          <w:vertAlign w:val="superscript"/>
        </w:rPr>
        <w:t>3</w:t>
      </w:r>
      <w:r w:rsidRPr="00C9437A">
        <w:rPr>
          <w:rFonts w:ascii="Times New Roman" w:hAnsi="Times New Roman" w:cs="Times New Roman"/>
          <w:sz w:val="24"/>
          <w:szCs w:val="24"/>
        </w:rPr>
        <w:t xml:space="preserve"> та 25 м</w:t>
      </w:r>
      <w:r w:rsidRPr="00C9437A">
        <w:rPr>
          <w:rFonts w:ascii="Times New Roman" w:hAnsi="Times New Roman" w:cs="Times New Roman"/>
          <w:sz w:val="24"/>
          <w:szCs w:val="24"/>
          <w:vertAlign w:val="superscript"/>
        </w:rPr>
        <w:t>3</w:t>
      </w:r>
      <w:r w:rsidRPr="00C9437A">
        <w:rPr>
          <w:rFonts w:ascii="Times New Roman" w:hAnsi="Times New Roman" w:cs="Times New Roman"/>
          <w:sz w:val="24"/>
          <w:szCs w:val="24"/>
        </w:rPr>
        <w:t>, для дизельного палива – об’ємом 25 м</w:t>
      </w:r>
      <w:r w:rsidRPr="00C9437A">
        <w:rPr>
          <w:rFonts w:ascii="Times New Roman" w:hAnsi="Times New Roman" w:cs="Times New Roman"/>
          <w:sz w:val="24"/>
          <w:szCs w:val="24"/>
          <w:vertAlign w:val="superscript"/>
        </w:rPr>
        <w:t>3</w:t>
      </w:r>
      <w:r w:rsidRPr="00C9437A">
        <w:rPr>
          <w:rFonts w:ascii="Times New Roman" w:hAnsi="Times New Roman" w:cs="Times New Roman"/>
          <w:sz w:val="24"/>
          <w:szCs w:val="24"/>
        </w:rPr>
        <w:t xml:space="preserve"> (2 од.), для СВГ – резервуар об’ємом 10 м</w:t>
      </w:r>
      <w:r w:rsidRPr="00C9437A">
        <w:rPr>
          <w:rFonts w:ascii="Times New Roman" w:hAnsi="Times New Roman" w:cs="Times New Roman"/>
          <w:sz w:val="24"/>
          <w:szCs w:val="24"/>
          <w:vertAlign w:val="superscript"/>
        </w:rPr>
        <w:t>3</w:t>
      </w:r>
      <w:r w:rsidRPr="00C9437A">
        <w:rPr>
          <w:rFonts w:ascii="Times New Roman" w:hAnsi="Times New Roman" w:cs="Times New Roman"/>
          <w:sz w:val="24"/>
          <w:szCs w:val="24"/>
        </w:rPr>
        <w:t>; для аварійного зливу пального – резервуар об’ємом 10 м</w:t>
      </w:r>
      <w:r w:rsidRPr="00C9437A">
        <w:rPr>
          <w:rFonts w:ascii="Times New Roman" w:hAnsi="Times New Roman" w:cs="Times New Roman"/>
          <w:sz w:val="24"/>
          <w:szCs w:val="24"/>
          <w:vertAlign w:val="superscript"/>
        </w:rPr>
        <w:t>3</w:t>
      </w:r>
      <w:r w:rsidRPr="00C9437A">
        <w:rPr>
          <w:rFonts w:ascii="Times New Roman" w:hAnsi="Times New Roman" w:cs="Times New Roman"/>
          <w:sz w:val="24"/>
          <w:szCs w:val="24"/>
        </w:rPr>
        <w:t xml:space="preserve">. </w:t>
      </w:r>
    </w:p>
    <w:p w:rsidR="00B6388E" w:rsidRPr="00C9437A" w:rsidRDefault="00C9437A">
      <w:pPr>
        <w:widowControl w:val="0"/>
        <w:autoSpaceDE w:val="0"/>
        <w:ind w:firstLine="567"/>
        <w:jc w:val="both"/>
      </w:pPr>
      <w:r w:rsidRPr="00C9437A">
        <w:rPr>
          <w:rFonts w:ascii="Times New Roman" w:hAnsi="Times New Roman" w:cs="Times New Roman"/>
          <w:sz w:val="24"/>
          <w:szCs w:val="24"/>
        </w:rPr>
        <w:t xml:space="preserve">Паливо на АЗС буде доставлятися автоцистернами-паливовозами. </w:t>
      </w:r>
      <w:r w:rsidR="00B6388E" w:rsidRPr="00C9437A">
        <w:rPr>
          <w:rFonts w:ascii="Times New Roman" w:hAnsi="Times New Roman" w:cs="Times New Roman"/>
          <w:sz w:val="24"/>
          <w:szCs w:val="24"/>
        </w:rPr>
        <w:t>Прийом палива з автоцистерн передбачається за допомогою зливного пристрою, обладнаного швидкороз’ємними герметичними муфтами, сітчастими фільтрами та сталевою арматурою. Злив палива передбачено самопливом. Зливний трубопровід обладнується клапаном переливу, який запобігає можливість переповнення резервуару при прийомі палива з автоцистерни. Максимальний рівень заповнення кожного резервуару складає 95% від повного об’єму.</w:t>
      </w:r>
    </w:p>
    <w:p w:rsidR="00B6388E" w:rsidRPr="00C9437A" w:rsidRDefault="00C9437A" w:rsidP="00C9437A">
      <w:pPr>
        <w:widowControl w:val="0"/>
        <w:autoSpaceDE w:val="0"/>
        <w:ind w:firstLine="567"/>
        <w:jc w:val="both"/>
        <w:rPr>
          <w:rFonts w:ascii="Times New Roman" w:hAnsi="Times New Roman" w:cs="Times New Roman"/>
          <w:sz w:val="24"/>
          <w:szCs w:val="24"/>
        </w:rPr>
      </w:pPr>
      <w:r w:rsidRPr="00C9437A">
        <w:rPr>
          <w:rFonts w:ascii="Times New Roman" w:hAnsi="Times New Roman" w:cs="Times New Roman"/>
          <w:sz w:val="24"/>
          <w:szCs w:val="24"/>
        </w:rPr>
        <w:t xml:space="preserve">Проектом передбачено відпуск бензину і дизельного палива різних марок, а також СВГ. Для відпуску палива в автомобілі запроектовано дві комбіновані десяти-пістолетні паливороздавальні колонки типу «Геркон», кожна з </w:t>
      </w:r>
      <w:r w:rsidRPr="00C9437A">
        <w:rPr>
          <w:rFonts w:ascii="Times New Roman" w:hAnsi="Times New Roman" w:cs="Times New Roman"/>
          <w:sz w:val="24"/>
          <w:szCs w:val="24"/>
        </w:rPr>
        <w:lastRenderedPageBreak/>
        <w:t>яких</w:t>
      </w:r>
      <w:r w:rsidR="00B6388E" w:rsidRPr="00C9437A">
        <w:rPr>
          <w:rFonts w:ascii="Times New Roman" w:hAnsi="Times New Roman" w:cs="Times New Roman"/>
          <w:sz w:val="24"/>
          <w:szCs w:val="24"/>
        </w:rPr>
        <w:t xml:space="preserve"> обслуговує водночас двох клієнтів, продуктивність заправки – 2,4 м</w:t>
      </w:r>
      <w:r w:rsidR="00B6388E" w:rsidRPr="00C9437A">
        <w:rPr>
          <w:rFonts w:ascii="Times New Roman" w:hAnsi="Times New Roman" w:cs="Times New Roman"/>
          <w:sz w:val="24"/>
          <w:szCs w:val="24"/>
          <w:vertAlign w:val="superscript"/>
        </w:rPr>
        <w:t>3</w:t>
      </w:r>
      <w:r w:rsidR="00B6388E" w:rsidRPr="00C9437A">
        <w:rPr>
          <w:rFonts w:ascii="Times New Roman" w:hAnsi="Times New Roman" w:cs="Times New Roman"/>
          <w:sz w:val="24"/>
          <w:szCs w:val="24"/>
        </w:rPr>
        <w:t xml:space="preserve">/год. Всі пістолети колонок обладнані розривним клапаном. </w:t>
      </w:r>
    </w:p>
    <w:p w:rsidR="00C9437A" w:rsidRPr="00CC1EAC" w:rsidRDefault="00C9437A">
      <w:pPr>
        <w:widowControl w:val="0"/>
        <w:autoSpaceDE w:val="0"/>
        <w:ind w:firstLine="567"/>
        <w:jc w:val="both"/>
        <w:rPr>
          <w:rFonts w:ascii="Times New Roman" w:hAnsi="Times New Roman" w:cs="Times New Roman"/>
          <w:sz w:val="24"/>
          <w:szCs w:val="24"/>
        </w:rPr>
      </w:pPr>
      <w:r w:rsidRPr="00CC1EAC">
        <w:rPr>
          <w:rFonts w:ascii="Times New Roman" w:hAnsi="Times New Roman" w:cs="Times New Roman"/>
          <w:sz w:val="24"/>
          <w:szCs w:val="24"/>
        </w:rPr>
        <w:t xml:space="preserve">Окрім зазначеного, проектними рішеннями передбачається розміщення наступних будівель, споруд та майданчиків: операторська, навіс над ПРК, вузол зливання палива, майданчики для </w:t>
      </w:r>
      <w:proofErr w:type="spellStart"/>
      <w:r w:rsidRPr="00CC1EAC">
        <w:rPr>
          <w:rFonts w:ascii="Times New Roman" w:hAnsi="Times New Roman" w:cs="Times New Roman"/>
          <w:sz w:val="24"/>
          <w:szCs w:val="24"/>
        </w:rPr>
        <w:t>бензо-</w:t>
      </w:r>
      <w:proofErr w:type="spellEnd"/>
      <w:r w:rsidRPr="00CC1EAC">
        <w:rPr>
          <w:rFonts w:ascii="Times New Roman" w:hAnsi="Times New Roman" w:cs="Times New Roman"/>
          <w:sz w:val="24"/>
          <w:szCs w:val="24"/>
        </w:rPr>
        <w:t xml:space="preserve"> і газовозів, очисні споруди зливових стоків, протипожежний щит з ящиком для піску, майданчик тимчасового паркування автомобілів.</w:t>
      </w:r>
    </w:p>
    <w:p w:rsidR="00B6388E" w:rsidRPr="00CC1EAC" w:rsidRDefault="00B6388E">
      <w:pPr>
        <w:widowControl w:val="0"/>
        <w:autoSpaceDE w:val="0"/>
        <w:ind w:firstLine="567"/>
        <w:jc w:val="both"/>
      </w:pPr>
      <w:r w:rsidRPr="003764E8">
        <w:rPr>
          <w:rFonts w:ascii="Times New Roman" w:hAnsi="Times New Roman" w:cs="Times New Roman"/>
          <w:sz w:val="24"/>
          <w:szCs w:val="24"/>
        </w:rPr>
        <w:t xml:space="preserve">Режим роботи </w:t>
      </w:r>
      <w:r w:rsidR="00C9437A" w:rsidRPr="003764E8">
        <w:rPr>
          <w:rFonts w:ascii="Times New Roman" w:hAnsi="Times New Roman" w:cs="Times New Roman"/>
          <w:sz w:val="24"/>
          <w:szCs w:val="24"/>
        </w:rPr>
        <w:t>АЗС цілодобовий</w:t>
      </w:r>
      <w:r w:rsidRPr="003764E8">
        <w:rPr>
          <w:rFonts w:ascii="Times New Roman" w:hAnsi="Times New Roman" w:cs="Times New Roman"/>
          <w:sz w:val="24"/>
          <w:szCs w:val="24"/>
        </w:rPr>
        <w:t xml:space="preserve"> 365 днів на рік</w:t>
      </w:r>
      <w:r w:rsidR="00C9437A" w:rsidRPr="003764E8">
        <w:rPr>
          <w:rFonts w:ascii="Times New Roman" w:hAnsi="Times New Roman" w:cs="Times New Roman"/>
          <w:sz w:val="24"/>
          <w:szCs w:val="24"/>
        </w:rPr>
        <w:t>,</w:t>
      </w:r>
      <w:r w:rsidR="00C9437A" w:rsidRPr="003764E8">
        <w:t xml:space="preserve"> </w:t>
      </w:r>
      <w:r w:rsidR="00C9437A" w:rsidRPr="003764E8">
        <w:rPr>
          <w:rFonts w:ascii="Times New Roman" w:hAnsi="Times New Roman" w:cs="Times New Roman"/>
          <w:sz w:val="24"/>
          <w:szCs w:val="24"/>
        </w:rPr>
        <w:t>у 3 зміни по 8 годин</w:t>
      </w:r>
      <w:r w:rsidRPr="003764E8">
        <w:rPr>
          <w:rFonts w:ascii="Times New Roman" w:hAnsi="Times New Roman" w:cs="Times New Roman"/>
          <w:sz w:val="24"/>
          <w:szCs w:val="24"/>
        </w:rPr>
        <w:t xml:space="preserve">. Кількість працівників на проммайданчику – </w:t>
      </w:r>
      <w:r w:rsidR="00695B1C" w:rsidRPr="003764E8">
        <w:rPr>
          <w:rFonts w:ascii="Times New Roman" w:hAnsi="Times New Roman" w:cs="Times New Roman"/>
          <w:sz w:val="24"/>
          <w:szCs w:val="24"/>
        </w:rPr>
        <w:t>8</w:t>
      </w:r>
      <w:r w:rsidR="00CC1EAC" w:rsidRPr="003764E8">
        <w:rPr>
          <w:rFonts w:ascii="Times New Roman" w:hAnsi="Times New Roman" w:cs="Times New Roman"/>
          <w:sz w:val="24"/>
          <w:szCs w:val="24"/>
        </w:rPr>
        <w:t xml:space="preserve"> чоловік</w:t>
      </w:r>
      <w:r w:rsidRPr="003764E8">
        <w:rPr>
          <w:rFonts w:ascii="Times New Roman" w:hAnsi="Times New Roman" w:cs="Times New Roman"/>
          <w:sz w:val="24"/>
          <w:szCs w:val="24"/>
        </w:rPr>
        <w:t>.</w:t>
      </w:r>
    </w:p>
    <w:p w:rsidR="00B6388E" w:rsidRPr="00CC1EAC" w:rsidRDefault="00B6388E">
      <w:pPr>
        <w:widowControl w:val="0"/>
        <w:autoSpaceDE w:val="0"/>
        <w:ind w:firstLine="567"/>
        <w:jc w:val="both"/>
      </w:pPr>
      <w:r w:rsidRPr="00CC1EAC">
        <w:rPr>
          <w:rFonts w:ascii="Times New Roman" w:hAnsi="Times New Roman" w:cs="Times New Roman"/>
          <w:sz w:val="24"/>
          <w:szCs w:val="24"/>
        </w:rPr>
        <w:t xml:space="preserve">Проектна пропускна здатність АЗС </w:t>
      </w:r>
      <w:r w:rsidR="00CC1EAC" w:rsidRPr="00CC1EAC">
        <w:rPr>
          <w:rFonts w:ascii="Times New Roman" w:hAnsi="Times New Roman" w:cs="Times New Roman"/>
          <w:sz w:val="24"/>
          <w:szCs w:val="24"/>
        </w:rPr>
        <w:t>300</w:t>
      </w:r>
      <w:r w:rsidRPr="00CC1EAC">
        <w:rPr>
          <w:rFonts w:ascii="Times New Roman" w:hAnsi="Times New Roman" w:cs="Times New Roman"/>
          <w:sz w:val="24"/>
          <w:szCs w:val="24"/>
        </w:rPr>
        <w:t xml:space="preserve"> авто/добу по РМП та 30</w:t>
      </w:r>
      <w:r w:rsidR="00CC1EAC" w:rsidRPr="00CC1EAC">
        <w:rPr>
          <w:rFonts w:ascii="Times New Roman" w:hAnsi="Times New Roman" w:cs="Times New Roman"/>
          <w:sz w:val="24"/>
          <w:szCs w:val="24"/>
        </w:rPr>
        <w:t>0</w:t>
      </w:r>
      <w:r w:rsidRPr="00CC1EAC">
        <w:rPr>
          <w:rFonts w:ascii="Times New Roman" w:hAnsi="Times New Roman" w:cs="Times New Roman"/>
          <w:sz w:val="24"/>
          <w:szCs w:val="24"/>
        </w:rPr>
        <w:t xml:space="preserve"> авто/добу по СВГ. Річна реалізація бензину </w:t>
      </w:r>
      <w:r w:rsidR="00CC1EAC" w:rsidRPr="00CC1EAC">
        <w:rPr>
          <w:rFonts w:ascii="Times New Roman" w:hAnsi="Times New Roman" w:cs="Times New Roman"/>
          <w:sz w:val="24"/>
          <w:szCs w:val="24"/>
        </w:rPr>
        <w:t>300</w:t>
      </w:r>
      <w:r w:rsidRPr="00CC1EAC">
        <w:rPr>
          <w:rFonts w:ascii="Times New Roman" w:hAnsi="Times New Roman" w:cs="Times New Roman"/>
          <w:sz w:val="24"/>
          <w:szCs w:val="24"/>
        </w:rPr>
        <w:t>,0 м</w:t>
      </w:r>
      <w:r w:rsidRPr="00CC1EAC">
        <w:rPr>
          <w:rFonts w:ascii="Times New Roman" w:hAnsi="Times New Roman" w:cs="Times New Roman"/>
          <w:sz w:val="24"/>
          <w:szCs w:val="24"/>
          <w:vertAlign w:val="superscript"/>
        </w:rPr>
        <w:t>3</w:t>
      </w:r>
      <w:r w:rsidRPr="00CC1EAC">
        <w:rPr>
          <w:rFonts w:ascii="Times New Roman" w:hAnsi="Times New Roman" w:cs="Times New Roman"/>
          <w:sz w:val="24"/>
          <w:szCs w:val="24"/>
        </w:rPr>
        <w:t xml:space="preserve">, дизельного палива </w:t>
      </w:r>
      <w:r w:rsidR="00CC1EAC" w:rsidRPr="00CC1EAC">
        <w:rPr>
          <w:rFonts w:ascii="Times New Roman" w:hAnsi="Times New Roman" w:cs="Times New Roman"/>
          <w:sz w:val="24"/>
          <w:szCs w:val="24"/>
        </w:rPr>
        <w:t xml:space="preserve">3300 </w:t>
      </w:r>
      <w:r w:rsidRPr="00CC1EAC">
        <w:rPr>
          <w:rFonts w:ascii="Times New Roman" w:hAnsi="Times New Roman" w:cs="Times New Roman"/>
          <w:sz w:val="24"/>
          <w:szCs w:val="24"/>
        </w:rPr>
        <w:t>м</w:t>
      </w:r>
      <w:r w:rsidRPr="00CC1EAC">
        <w:rPr>
          <w:rFonts w:ascii="Times New Roman" w:hAnsi="Times New Roman" w:cs="Times New Roman"/>
          <w:sz w:val="24"/>
          <w:szCs w:val="24"/>
          <w:vertAlign w:val="superscript"/>
        </w:rPr>
        <w:t>3</w:t>
      </w:r>
      <w:r w:rsidRPr="00CC1EAC">
        <w:rPr>
          <w:rFonts w:ascii="Times New Roman" w:hAnsi="Times New Roman" w:cs="Times New Roman"/>
          <w:sz w:val="24"/>
          <w:szCs w:val="24"/>
        </w:rPr>
        <w:t xml:space="preserve">, СВГ </w:t>
      </w:r>
      <w:r w:rsidR="00CC1EAC" w:rsidRPr="00CC1EAC">
        <w:rPr>
          <w:rFonts w:ascii="Times New Roman" w:hAnsi="Times New Roman" w:cs="Times New Roman"/>
          <w:sz w:val="24"/>
          <w:szCs w:val="24"/>
        </w:rPr>
        <w:t>1000</w:t>
      </w:r>
      <w:r w:rsidRPr="00CC1EAC">
        <w:rPr>
          <w:rFonts w:ascii="Times New Roman" w:hAnsi="Times New Roman" w:cs="Times New Roman"/>
          <w:sz w:val="24"/>
          <w:szCs w:val="24"/>
        </w:rPr>
        <w:t>,0 м</w:t>
      </w:r>
      <w:r w:rsidRPr="00CC1EAC">
        <w:rPr>
          <w:rFonts w:ascii="Times New Roman" w:hAnsi="Times New Roman" w:cs="Times New Roman"/>
          <w:sz w:val="24"/>
          <w:szCs w:val="24"/>
          <w:vertAlign w:val="superscript"/>
        </w:rPr>
        <w:t>3</w:t>
      </w:r>
      <w:r w:rsidRPr="00CC1EAC">
        <w:rPr>
          <w:rFonts w:ascii="Times New Roman" w:hAnsi="Times New Roman" w:cs="Times New Roman"/>
          <w:sz w:val="24"/>
          <w:szCs w:val="24"/>
        </w:rPr>
        <w:t>.</w:t>
      </w:r>
    </w:p>
    <w:p w:rsidR="00B6388E" w:rsidRPr="00CC1EAC" w:rsidRDefault="00B6388E">
      <w:pPr>
        <w:widowControl w:val="0"/>
        <w:autoSpaceDE w:val="0"/>
        <w:ind w:firstLine="567"/>
        <w:jc w:val="both"/>
        <w:rPr>
          <w:rFonts w:ascii="Times New Roman" w:hAnsi="Times New Roman" w:cs="Times New Roman"/>
          <w:sz w:val="24"/>
          <w:szCs w:val="24"/>
        </w:rPr>
      </w:pPr>
      <w:r w:rsidRPr="00CC1EAC">
        <w:rPr>
          <w:rFonts w:ascii="Times New Roman" w:hAnsi="Times New Roman" w:cs="Times New Roman"/>
          <w:sz w:val="24"/>
          <w:szCs w:val="24"/>
        </w:rPr>
        <w:t>Водопостачання АЗС відсутнє, питна вода доставляється на об’єкт спеціалізованою орган</w:t>
      </w:r>
      <w:r w:rsidR="00CC1EAC" w:rsidRPr="00CC1EAC">
        <w:rPr>
          <w:rFonts w:ascii="Times New Roman" w:hAnsi="Times New Roman" w:cs="Times New Roman"/>
          <w:sz w:val="24"/>
          <w:szCs w:val="24"/>
        </w:rPr>
        <w:t xml:space="preserve">ізацією по доставці питної води. </w:t>
      </w:r>
      <w:r w:rsidRPr="00CC1EAC">
        <w:rPr>
          <w:rFonts w:ascii="Times New Roman" w:hAnsi="Times New Roman" w:cs="Times New Roman"/>
          <w:sz w:val="24"/>
          <w:szCs w:val="24"/>
        </w:rPr>
        <w:t>Госпфікальне водовідведення передбач</w:t>
      </w:r>
      <w:r w:rsidR="00CC1EAC" w:rsidRPr="00CC1EAC">
        <w:rPr>
          <w:rFonts w:ascii="Times New Roman" w:hAnsi="Times New Roman" w:cs="Times New Roman"/>
          <w:sz w:val="24"/>
          <w:szCs w:val="24"/>
        </w:rPr>
        <w:t>ено</w:t>
      </w:r>
      <w:r w:rsidRPr="00CC1EAC">
        <w:rPr>
          <w:rFonts w:ascii="Times New Roman" w:hAnsi="Times New Roman" w:cs="Times New Roman"/>
          <w:sz w:val="24"/>
          <w:szCs w:val="24"/>
        </w:rPr>
        <w:t xml:space="preserve"> </w:t>
      </w:r>
      <w:r w:rsidR="00D11AC3" w:rsidRPr="00CC1EAC">
        <w:rPr>
          <w:rFonts w:ascii="Times New Roman" w:hAnsi="Times New Roman" w:cs="Times New Roman"/>
          <w:sz w:val="24"/>
          <w:szCs w:val="24"/>
        </w:rPr>
        <w:t>у автономну ємність</w:t>
      </w:r>
      <w:r w:rsidR="00CC1EAC" w:rsidRPr="00CC1EAC">
        <w:rPr>
          <w:rFonts w:ascii="Times New Roman" w:hAnsi="Times New Roman" w:cs="Times New Roman"/>
          <w:sz w:val="24"/>
          <w:szCs w:val="24"/>
        </w:rPr>
        <w:t xml:space="preserve"> (септики)</w:t>
      </w:r>
      <w:r w:rsidR="00D11AC3" w:rsidRPr="00CC1EAC">
        <w:rPr>
          <w:rFonts w:ascii="Times New Roman" w:hAnsi="Times New Roman" w:cs="Times New Roman"/>
          <w:sz w:val="24"/>
          <w:szCs w:val="24"/>
        </w:rPr>
        <w:t xml:space="preserve"> </w:t>
      </w:r>
      <w:r w:rsidRPr="00CC1EAC">
        <w:rPr>
          <w:rFonts w:ascii="Times New Roman" w:hAnsi="Times New Roman" w:cs="Times New Roman"/>
          <w:sz w:val="24"/>
          <w:szCs w:val="24"/>
        </w:rPr>
        <w:t xml:space="preserve">з подальшим вивезенням спеціалізованими організаціями відповідно до договору. </w:t>
      </w:r>
      <w:r w:rsidR="00CC1EAC" w:rsidRPr="00CC1EAC">
        <w:rPr>
          <w:rFonts w:ascii="Times New Roman" w:hAnsi="Times New Roman" w:cs="Times New Roman"/>
          <w:sz w:val="24"/>
          <w:szCs w:val="24"/>
        </w:rPr>
        <w:t>В подальші</w:t>
      </w:r>
      <w:r w:rsidR="001B163F">
        <w:rPr>
          <w:rFonts w:ascii="Times New Roman" w:hAnsi="Times New Roman" w:cs="Times New Roman"/>
          <w:sz w:val="24"/>
          <w:szCs w:val="24"/>
        </w:rPr>
        <w:t>й</w:t>
      </w:r>
      <w:r w:rsidR="00CC1EAC" w:rsidRPr="00CC1EAC">
        <w:rPr>
          <w:rFonts w:ascii="Times New Roman" w:hAnsi="Times New Roman" w:cs="Times New Roman"/>
          <w:sz w:val="24"/>
          <w:szCs w:val="24"/>
        </w:rPr>
        <w:t xml:space="preserve"> діяльності підприємством планується підписання договору з міськводоканалом на послуги централізованого водопостачання та водовідведення. </w:t>
      </w:r>
      <w:r w:rsidRPr="00CC1EAC">
        <w:rPr>
          <w:rFonts w:ascii="Times New Roman" w:hAnsi="Times New Roman" w:cs="Times New Roman"/>
          <w:sz w:val="24"/>
          <w:szCs w:val="24"/>
        </w:rPr>
        <w:t xml:space="preserve">Відведення дощових та талих вод з території </w:t>
      </w:r>
      <w:r w:rsidR="00D11AC3" w:rsidRPr="00CC1EAC">
        <w:rPr>
          <w:rFonts w:ascii="Times New Roman" w:hAnsi="Times New Roman" w:cs="Times New Roman"/>
          <w:sz w:val="24"/>
          <w:szCs w:val="24"/>
        </w:rPr>
        <w:t xml:space="preserve">передбачено до </w:t>
      </w:r>
      <w:r w:rsidR="00CC1EAC" w:rsidRPr="00CC1EAC">
        <w:rPr>
          <w:rFonts w:ascii="Times New Roman" w:hAnsi="Times New Roman" w:cs="Times New Roman"/>
          <w:sz w:val="24"/>
          <w:szCs w:val="24"/>
        </w:rPr>
        <w:t xml:space="preserve">відстійника локальних очисних споруд та до </w:t>
      </w:r>
      <w:r w:rsidR="00D11AC3" w:rsidRPr="00CC1EAC">
        <w:rPr>
          <w:rFonts w:ascii="Times New Roman" w:hAnsi="Times New Roman" w:cs="Times New Roman"/>
          <w:sz w:val="24"/>
          <w:szCs w:val="24"/>
        </w:rPr>
        <w:t>загальної міської зливової каналізації</w:t>
      </w:r>
      <w:r w:rsidR="00CC1EAC" w:rsidRPr="00CC1EAC">
        <w:rPr>
          <w:rFonts w:ascii="Times New Roman" w:hAnsi="Times New Roman" w:cs="Times New Roman"/>
          <w:sz w:val="24"/>
          <w:szCs w:val="24"/>
        </w:rPr>
        <w:t xml:space="preserve">. </w:t>
      </w:r>
      <w:r w:rsidRPr="00CC1EAC">
        <w:rPr>
          <w:rFonts w:ascii="Times New Roman" w:hAnsi="Times New Roman" w:cs="Times New Roman"/>
          <w:sz w:val="24"/>
          <w:szCs w:val="24"/>
        </w:rPr>
        <w:t xml:space="preserve">Електропостачання здійснюється від існуючих ЛЕП. </w:t>
      </w:r>
    </w:p>
    <w:p w:rsidR="00035176" w:rsidRPr="00CC1EAC" w:rsidRDefault="00035176">
      <w:pPr>
        <w:widowControl w:val="0"/>
        <w:autoSpaceDE w:val="0"/>
        <w:ind w:firstLine="567"/>
        <w:jc w:val="both"/>
      </w:pPr>
    </w:p>
    <w:p w:rsidR="00B6388E" w:rsidRDefault="00B6388E">
      <w:pPr>
        <w:widowControl w:val="0"/>
        <w:autoSpaceDE w:val="0"/>
        <w:ind w:firstLine="567"/>
        <w:jc w:val="both"/>
        <w:rPr>
          <w:rFonts w:ascii="Times New Roman" w:hAnsi="Times New Roman" w:cs="Times New Roman"/>
          <w:b/>
          <w:sz w:val="24"/>
          <w:szCs w:val="24"/>
          <w:lang w:eastAsia="en-US"/>
        </w:rPr>
      </w:pPr>
      <w:r w:rsidRPr="00CC1EAC">
        <w:rPr>
          <w:rFonts w:ascii="Times New Roman" w:hAnsi="Times New Roman" w:cs="Times New Roman"/>
          <w:b/>
          <w:sz w:val="24"/>
          <w:szCs w:val="24"/>
          <w:lang w:eastAsia="en-US"/>
        </w:rPr>
        <w:t>6. Екологічні та інші обмеження планованої діяльності за альтернативами:</w:t>
      </w:r>
    </w:p>
    <w:p w:rsidR="00665B22" w:rsidRPr="00665B22" w:rsidRDefault="00665B22" w:rsidP="00665B22">
      <w:pPr>
        <w:suppressAutoHyphens w:val="0"/>
        <w:autoSpaceDE w:val="0"/>
        <w:autoSpaceDN w:val="0"/>
        <w:adjustRightInd w:val="0"/>
        <w:ind w:firstLine="426"/>
        <w:jc w:val="both"/>
        <w:rPr>
          <w:rFonts w:ascii="Times New Roman" w:eastAsia="TimesNewRomanPSMT" w:hAnsi="Times New Roman" w:cs="Times New Roman"/>
          <w:sz w:val="24"/>
          <w:szCs w:val="24"/>
          <w:lang w:eastAsia="uk-UA"/>
        </w:rPr>
      </w:pPr>
      <w:r w:rsidRPr="00665B22">
        <w:rPr>
          <w:rFonts w:ascii="Times New Roman" w:eastAsia="TimesNewRomanPSMT" w:hAnsi="Times New Roman" w:cs="Times New Roman"/>
          <w:sz w:val="24"/>
          <w:szCs w:val="24"/>
          <w:lang w:eastAsia="uk-UA"/>
        </w:rPr>
        <w:t>Екологічні та інші обмеження планованої діяльності встановлюються згідно чинного Законодавства України, включаючи Водний кодекс України, Закони України «Про охорону навколишнього природного середовища»,</w:t>
      </w:r>
      <w:r w:rsidRPr="00665B22">
        <w:rPr>
          <w:rFonts w:ascii="Times New Roman" w:eastAsia="Times New Roman" w:hAnsi="Times New Roman" w:cs="Times New Roman"/>
          <w:sz w:val="24"/>
          <w:szCs w:val="24"/>
          <w:lang w:eastAsia="ru-RU"/>
        </w:rPr>
        <w:t xml:space="preserve"> «Про </w:t>
      </w:r>
      <w:r w:rsidRPr="00665B22">
        <w:rPr>
          <w:rFonts w:ascii="Times New Roman" w:eastAsia="Times New Roman" w:hAnsi="Times New Roman" w:cs="Times New Roman"/>
          <w:sz w:val="24"/>
          <w:szCs w:val="24"/>
          <w:lang w:eastAsia="ru-RU"/>
        </w:rPr>
        <w:lastRenderedPageBreak/>
        <w:t xml:space="preserve">охорону атмосферного повітря», «Про </w:t>
      </w:r>
      <w:r>
        <w:rPr>
          <w:rFonts w:ascii="Times New Roman" w:eastAsia="Times New Roman" w:hAnsi="Times New Roman" w:cs="Times New Roman"/>
          <w:sz w:val="24"/>
          <w:szCs w:val="24"/>
          <w:lang w:eastAsia="ru-RU"/>
        </w:rPr>
        <w:t>управління відходами</w:t>
      </w:r>
      <w:r w:rsidRPr="00665B22">
        <w:rPr>
          <w:rFonts w:ascii="Times New Roman" w:eastAsia="Times New Roman" w:hAnsi="Times New Roman" w:cs="Times New Roman"/>
          <w:sz w:val="24"/>
          <w:szCs w:val="24"/>
          <w:lang w:eastAsia="ru-RU"/>
        </w:rPr>
        <w:t>», «</w:t>
      </w:r>
      <w:r w:rsidRPr="00665B22">
        <w:rPr>
          <w:rFonts w:ascii="Times New Roman" w:eastAsia="Times New Roman" w:hAnsi="Times New Roman" w:cs="Times New Roman"/>
          <w:bCs/>
          <w:color w:val="000000"/>
          <w:sz w:val="24"/>
          <w:szCs w:val="24"/>
          <w:shd w:val="clear" w:color="auto" w:fill="FFFFFF"/>
          <w:lang w:eastAsia="ru-RU"/>
        </w:rPr>
        <w:t>Про охорону земель»</w:t>
      </w:r>
      <w:r w:rsidRPr="00665B22">
        <w:rPr>
          <w:rFonts w:ascii="Times New Roman" w:eastAsia="Times New Roman" w:hAnsi="Times New Roman" w:cs="Times New Roman"/>
          <w:sz w:val="24"/>
          <w:szCs w:val="24"/>
          <w:lang w:eastAsia="ru-RU"/>
        </w:rPr>
        <w:t>, «</w:t>
      </w:r>
      <w:r w:rsidRPr="00665B22">
        <w:rPr>
          <w:rFonts w:ascii="Times New Roman" w:eastAsia="Times New Roman" w:hAnsi="Times New Roman" w:cs="Times New Roman"/>
          <w:bCs/>
          <w:color w:val="000000"/>
          <w:sz w:val="24"/>
          <w:szCs w:val="24"/>
          <w:shd w:val="clear" w:color="auto" w:fill="FFFFFF"/>
          <w:lang w:eastAsia="ru-RU"/>
        </w:rPr>
        <w:t xml:space="preserve">Про забезпечення санітарного та епідемічного благополуччя населення», </w:t>
      </w:r>
      <w:r w:rsidRPr="00665B22">
        <w:rPr>
          <w:rFonts w:ascii="Times New Roman" w:eastAsia="Times New Roman" w:hAnsi="Times New Roman" w:cs="Times New Roman"/>
          <w:color w:val="000000"/>
          <w:sz w:val="24"/>
          <w:szCs w:val="28"/>
          <w:lang w:eastAsia="ru-RU" w:bidi="uk-UA"/>
        </w:rPr>
        <w:t xml:space="preserve">норми </w:t>
      </w:r>
      <w:r w:rsidRPr="00665B22">
        <w:rPr>
          <w:rFonts w:ascii="Times New Roman" w:eastAsia="Times New Roman" w:hAnsi="Times New Roman" w:cs="Times New Roman"/>
          <w:color w:val="000000"/>
          <w:sz w:val="24"/>
          <w:szCs w:val="28"/>
          <w:lang w:eastAsia="ru-RU"/>
        </w:rPr>
        <w:t>НАПБ А.01.001-2014.</w:t>
      </w:r>
    </w:p>
    <w:p w:rsidR="00B6388E" w:rsidRPr="00CC1EAC" w:rsidRDefault="00B6388E">
      <w:pPr>
        <w:widowControl w:val="0"/>
        <w:autoSpaceDE w:val="0"/>
        <w:ind w:firstLine="567"/>
        <w:jc w:val="both"/>
      </w:pPr>
      <w:r w:rsidRPr="00CC1EAC">
        <w:rPr>
          <w:rFonts w:ascii="Times New Roman" w:hAnsi="Times New Roman" w:cs="Times New Roman"/>
          <w:b/>
          <w:i/>
          <w:sz w:val="24"/>
          <w:szCs w:val="24"/>
          <w:lang w:eastAsia="en-US"/>
        </w:rPr>
        <w:t>щодо технічної альтернативи 1</w:t>
      </w:r>
    </w:p>
    <w:p w:rsidR="00B6388E" w:rsidRDefault="00B6388E">
      <w:pPr>
        <w:widowControl w:val="0"/>
        <w:autoSpaceDE w:val="0"/>
        <w:ind w:firstLine="720"/>
        <w:contextualSpacing/>
        <w:jc w:val="both"/>
        <w:rPr>
          <w:rFonts w:ascii="Times New Roman" w:hAnsi="Times New Roman" w:cs="Times New Roman"/>
          <w:sz w:val="24"/>
          <w:szCs w:val="24"/>
        </w:rPr>
      </w:pPr>
      <w:r w:rsidRPr="00CC1EAC">
        <w:rPr>
          <w:rFonts w:ascii="Times New Roman" w:hAnsi="Times New Roman" w:cs="Times New Roman"/>
          <w:sz w:val="24"/>
          <w:szCs w:val="24"/>
        </w:rPr>
        <w:t>Підприємство відноситься до об’єктів, для яких екологічні, санітарно-епідеміологічні, протипожежні та інші обмеження приведені в діючих державних екологічних нормативних документах, будівельних, санітарних і протипожежних нормах.</w:t>
      </w:r>
    </w:p>
    <w:p w:rsidR="009B53D3" w:rsidRPr="009B53D3" w:rsidRDefault="009B53D3" w:rsidP="009B53D3">
      <w:pPr>
        <w:widowControl w:val="0"/>
        <w:autoSpaceDE w:val="0"/>
        <w:ind w:firstLine="720"/>
        <w:contextualSpacing/>
        <w:jc w:val="both"/>
        <w:rPr>
          <w:rFonts w:ascii="Times New Roman" w:hAnsi="Times New Roman" w:cs="Times New Roman"/>
          <w:sz w:val="24"/>
          <w:szCs w:val="24"/>
          <w:u w:val="single"/>
        </w:rPr>
      </w:pPr>
      <w:r w:rsidRPr="009B53D3">
        <w:rPr>
          <w:rFonts w:ascii="Times New Roman" w:hAnsi="Times New Roman" w:cs="Times New Roman"/>
          <w:sz w:val="24"/>
          <w:szCs w:val="24"/>
          <w:u w:val="single"/>
        </w:rPr>
        <w:t>Екологічні обмеження:</w:t>
      </w:r>
    </w:p>
    <w:p w:rsidR="009B53D3" w:rsidRPr="009B53D3" w:rsidRDefault="009B53D3" w:rsidP="009B53D3">
      <w:pPr>
        <w:widowControl w:val="0"/>
        <w:autoSpaceDE w:val="0"/>
        <w:contextualSpacing/>
        <w:jc w:val="both"/>
        <w:rPr>
          <w:rFonts w:ascii="Times New Roman" w:hAnsi="Times New Roman" w:cs="Times New Roman"/>
          <w:sz w:val="24"/>
          <w:szCs w:val="24"/>
        </w:rPr>
      </w:pPr>
      <w:r w:rsidRPr="009B53D3">
        <w:rPr>
          <w:rFonts w:ascii="Times New Roman" w:hAnsi="Times New Roman" w:cs="Times New Roman"/>
          <w:sz w:val="24"/>
          <w:szCs w:val="24"/>
        </w:rPr>
        <w:tab/>
        <w:t>при експлуатації об’єкта дотримуватись нормативів чинного природо-охоронного законодавства;</w:t>
      </w:r>
    </w:p>
    <w:p w:rsidR="009B53D3" w:rsidRPr="009B53D3" w:rsidRDefault="009B53D3" w:rsidP="009B53D3">
      <w:pPr>
        <w:widowControl w:val="0"/>
        <w:autoSpaceDE w:val="0"/>
        <w:contextualSpacing/>
        <w:jc w:val="both"/>
        <w:rPr>
          <w:rFonts w:ascii="Times New Roman" w:hAnsi="Times New Roman" w:cs="Times New Roman"/>
          <w:sz w:val="24"/>
          <w:szCs w:val="24"/>
        </w:rPr>
      </w:pPr>
      <w:r w:rsidRPr="009B53D3">
        <w:rPr>
          <w:rFonts w:ascii="Times New Roman" w:hAnsi="Times New Roman" w:cs="Times New Roman"/>
          <w:sz w:val="24"/>
          <w:szCs w:val="24"/>
        </w:rPr>
        <w:tab/>
        <w:t xml:space="preserve">викиди від стаціонарних джерел викидів повинні здійснюватися згідно Дозволу на викиди забруднюючих речовин в атмосферне повітря (у відповідності з його умовами) та не перевищувати граничнодопустимих нормативів; </w:t>
      </w:r>
    </w:p>
    <w:p w:rsidR="009B53D3" w:rsidRPr="009B53D3" w:rsidRDefault="009B53D3" w:rsidP="009B53D3">
      <w:pPr>
        <w:widowControl w:val="0"/>
        <w:autoSpaceDE w:val="0"/>
        <w:contextualSpacing/>
        <w:jc w:val="both"/>
        <w:rPr>
          <w:rFonts w:ascii="Times New Roman" w:hAnsi="Times New Roman" w:cs="Times New Roman"/>
          <w:sz w:val="24"/>
          <w:szCs w:val="24"/>
        </w:rPr>
      </w:pPr>
      <w:r w:rsidRPr="009B53D3">
        <w:rPr>
          <w:rFonts w:ascii="Times New Roman" w:hAnsi="Times New Roman" w:cs="Times New Roman"/>
          <w:sz w:val="24"/>
          <w:szCs w:val="24"/>
        </w:rPr>
        <w:tab/>
        <w:t xml:space="preserve">не допускати забруднення ґрунтів під час будівництва та експлуатації об’єкту; </w:t>
      </w:r>
    </w:p>
    <w:p w:rsidR="009B53D3" w:rsidRPr="009B53D3" w:rsidRDefault="009B53D3" w:rsidP="009B53D3">
      <w:pPr>
        <w:widowControl w:val="0"/>
        <w:autoSpaceDE w:val="0"/>
        <w:contextualSpacing/>
        <w:jc w:val="both"/>
        <w:rPr>
          <w:rFonts w:ascii="Times New Roman" w:hAnsi="Times New Roman" w:cs="Times New Roman"/>
          <w:sz w:val="24"/>
          <w:szCs w:val="24"/>
        </w:rPr>
      </w:pPr>
      <w:r w:rsidRPr="009B53D3">
        <w:rPr>
          <w:rFonts w:ascii="Times New Roman" w:hAnsi="Times New Roman" w:cs="Times New Roman"/>
          <w:sz w:val="24"/>
          <w:szCs w:val="24"/>
        </w:rPr>
        <w:tab/>
        <w:t>вивезення стічних вод повинні здійснюватися у відповідності з укладеними договорами зі спеціалізованими підприємствами;</w:t>
      </w:r>
    </w:p>
    <w:p w:rsidR="009B53D3" w:rsidRPr="009B53D3" w:rsidRDefault="009B53D3" w:rsidP="009B53D3">
      <w:pPr>
        <w:widowControl w:val="0"/>
        <w:autoSpaceDE w:val="0"/>
        <w:contextualSpacing/>
        <w:jc w:val="both"/>
        <w:rPr>
          <w:rFonts w:ascii="Times New Roman" w:hAnsi="Times New Roman" w:cs="Times New Roman"/>
          <w:sz w:val="24"/>
          <w:szCs w:val="24"/>
        </w:rPr>
      </w:pPr>
      <w:r w:rsidRPr="009B53D3">
        <w:rPr>
          <w:rFonts w:ascii="Times New Roman" w:hAnsi="Times New Roman" w:cs="Times New Roman"/>
          <w:sz w:val="24"/>
          <w:szCs w:val="24"/>
        </w:rPr>
        <w:tab/>
        <w:t>відходи, що утворюються на підприємстві в процесі виробничої діяльності, повинні передаватись іншим організаціям, згідно попередньо укладених договорів, для подальшого зберігання, оброблення, утилізації, знешкодження, захоронення, видалення;</w:t>
      </w:r>
    </w:p>
    <w:p w:rsidR="009B53D3" w:rsidRPr="009B53D3" w:rsidRDefault="009B53D3" w:rsidP="009B53D3">
      <w:pPr>
        <w:widowControl w:val="0"/>
        <w:autoSpaceDE w:val="0"/>
        <w:contextualSpacing/>
        <w:jc w:val="both"/>
        <w:rPr>
          <w:rFonts w:ascii="Times New Roman" w:hAnsi="Times New Roman" w:cs="Times New Roman"/>
          <w:sz w:val="24"/>
          <w:szCs w:val="24"/>
        </w:rPr>
      </w:pPr>
      <w:r w:rsidRPr="009B53D3">
        <w:rPr>
          <w:rFonts w:ascii="Times New Roman" w:hAnsi="Times New Roman" w:cs="Times New Roman"/>
          <w:sz w:val="24"/>
          <w:szCs w:val="24"/>
        </w:rPr>
        <w:t>Санітарно-гігієнічні обмеження:</w:t>
      </w:r>
    </w:p>
    <w:p w:rsidR="009B53D3" w:rsidRPr="009B53D3" w:rsidRDefault="009B53D3" w:rsidP="009B53D3">
      <w:pPr>
        <w:widowControl w:val="0"/>
        <w:autoSpaceDE w:val="0"/>
        <w:contextualSpacing/>
        <w:jc w:val="both"/>
        <w:rPr>
          <w:rFonts w:ascii="Times New Roman" w:hAnsi="Times New Roman" w:cs="Times New Roman"/>
          <w:sz w:val="24"/>
          <w:szCs w:val="24"/>
        </w:rPr>
      </w:pPr>
      <w:r w:rsidRPr="009B53D3">
        <w:rPr>
          <w:rFonts w:ascii="Times New Roman" w:hAnsi="Times New Roman" w:cs="Times New Roman"/>
          <w:sz w:val="24"/>
          <w:szCs w:val="24"/>
        </w:rPr>
        <w:tab/>
        <w:t>експлуатацію об’єкта здійснювати згідно з чинними нормативними санітарно-гігієнічними нормами та правилами;</w:t>
      </w:r>
    </w:p>
    <w:p w:rsidR="009B53D3" w:rsidRPr="009B53D3" w:rsidRDefault="009B53D3" w:rsidP="009B53D3">
      <w:pPr>
        <w:widowControl w:val="0"/>
        <w:autoSpaceDE w:val="0"/>
        <w:contextualSpacing/>
        <w:jc w:val="both"/>
        <w:rPr>
          <w:rFonts w:ascii="Times New Roman" w:hAnsi="Times New Roman" w:cs="Times New Roman"/>
          <w:sz w:val="24"/>
          <w:szCs w:val="24"/>
        </w:rPr>
      </w:pPr>
      <w:r w:rsidRPr="009B53D3">
        <w:rPr>
          <w:rFonts w:ascii="Times New Roman" w:hAnsi="Times New Roman" w:cs="Times New Roman"/>
          <w:sz w:val="24"/>
          <w:szCs w:val="24"/>
        </w:rPr>
        <w:tab/>
        <w:t xml:space="preserve">дотримання вимог до організації санітарно-захисної зони відповідно до Державних санітарних правил </w:t>
      </w:r>
      <w:r w:rsidRPr="009B53D3">
        <w:rPr>
          <w:rFonts w:ascii="Times New Roman" w:hAnsi="Times New Roman" w:cs="Times New Roman"/>
          <w:sz w:val="24"/>
          <w:szCs w:val="24"/>
        </w:rPr>
        <w:lastRenderedPageBreak/>
        <w:t>планування та забудови населених пунктів (ДСП 173-96);</w:t>
      </w:r>
    </w:p>
    <w:p w:rsidR="009B53D3" w:rsidRPr="009B53D3" w:rsidRDefault="009B53D3" w:rsidP="009B53D3">
      <w:pPr>
        <w:widowControl w:val="0"/>
        <w:autoSpaceDE w:val="0"/>
        <w:contextualSpacing/>
        <w:jc w:val="both"/>
        <w:rPr>
          <w:rFonts w:ascii="Times New Roman" w:hAnsi="Times New Roman" w:cs="Times New Roman"/>
          <w:sz w:val="24"/>
          <w:szCs w:val="24"/>
        </w:rPr>
      </w:pPr>
      <w:r w:rsidRPr="009B53D3">
        <w:rPr>
          <w:rFonts w:ascii="Times New Roman" w:hAnsi="Times New Roman" w:cs="Times New Roman"/>
          <w:sz w:val="24"/>
          <w:szCs w:val="24"/>
        </w:rPr>
        <w:tab/>
        <w:t>рівень акустичного забруднення не повинен перевищувати нормативів шумового забруднення та вібрації на межі встановленої СЗЗ.</w:t>
      </w:r>
    </w:p>
    <w:p w:rsidR="009B53D3" w:rsidRPr="009B53D3" w:rsidRDefault="009B53D3" w:rsidP="009B53D3">
      <w:pPr>
        <w:widowControl w:val="0"/>
        <w:autoSpaceDE w:val="0"/>
        <w:ind w:firstLine="720"/>
        <w:contextualSpacing/>
        <w:jc w:val="both"/>
        <w:rPr>
          <w:rFonts w:ascii="Times New Roman" w:hAnsi="Times New Roman" w:cs="Times New Roman"/>
          <w:sz w:val="24"/>
          <w:szCs w:val="24"/>
          <w:u w:val="single"/>
        </w:rPr>
      </w:pPr>
      <w:r w:rsidRPr="009B53D3">
        <w:rPr>
          <w:rFonts w:ascii="Times New Roman" w:hAnsi="Times New Roman" w:cs="Times New Roman"/>
          <w:sz w:val="24"/>
          <w:szCs w:val="24"/>
          <w:u w:val="single"/>
        </w:rPr>
        <w:t>Інші обмеження:</w:t>
      </w:r>
    </w:p>
    <w:p w:rsidR="009B53D3" w:rsidRPr="009B53D3" w:rsidRDefault="009B53D3" w:rsidP="009B53D3">
      <w:pPr>
        <w:widowControl w:val="0"/>
        <w:autoSpaceDE w:val="0"/>
        <w:contextualSpacing/>
        <w:jc w:val="both"/>
        <w:rPr>
          <w:rFonts w:ascii="Times New Roman" w:hAnsi="Times New Roman" w:cs="Times New Roman"/>
          <w:sz w:val="24"/>
          <w:szCs w:val="24"/>
        </w:rPr>
      </w:pPr>
      <w:r w:rsidRPr="009B53D3">
        <w:rPr>
          <w:rFonts w:ascii="Times New Roman" w:hAnsi="Times New Roman" w:cs="Times New Roman"/>
          <w:sz w:val="24"/>
          <w:szCs w:val="24"/>
        </w:rPr>
        <w:tab/>
        <w:t>дотримання правил пожежної безпеки.</w:t>
      </w:r>
    </w:p>
    <w:p w:rsidR="009B53D3" w:rsidRDefault="009B53D3" w:rsidP="009B53D3">
      <w:pPr>
        <w:widowControl w:val="0"/>
        <w:autoSpaceDE w:val="0"/>
        <w:ind w:firstLine="720"/>
        <w:contextualSpacing/>
        <w:jc w:val="both"/>
        <w:rPr>
          <w:rFonts w:ascii="Times New Roman" w:hAnsi="Times New Roman" w:cs="Times New Roman"/>
          <w:sz w:val="24"/>
          <w:szCs w:val="24"/>
        </w:rPr>
      </w:pPr>
      <w:r w:rsidRPr="009B53D3">
        <w:rPr>
          <w:rFonts w:ascii="Times New Roman" w:hAnsi="Times New Roman" w:cs="Times New Roman"/>
          <w:sz w:val="24"/>
          <w:szCs w:val="24"/>
        </w:rPr>
        <w:t>Суб’єкт господарювання бере на себе зобов’язання виконувати всі умови щодо експлуатації об’єкту діяльності, а також ресурсозберігаючі, охоронні захисні та інші заходи щодо умов безпечної експлуатації обладнання, дотримання вимог природоохоронного та санітарного законодавства. При цьому вплив на навколишнє середовище мінімальний і не потребує додаткових екологічних обмежень.</w:t>
      </w:r>
    </w:p>
    <w:p w:rsidR="00B6388E" w:rsidRPr="00CC1EAC" w:rsidRDefault="00B6388E">
      <w:pPr>
        <w:widowControl w:val="0"/>
        <w:tabs>
          <w:tab w:val="left" w:pos="851"/>
        </w:tabs>
        <w:autoSpaceDE w:val="0"/>
        <w:ind w:firstLine="567"/>
        <w:jc w:val="both"/>
      </w:pPr>
      <w:r w:rsidRPr="00CC1EAC">
        <w:rPr>
          <w:rFonts w:ascii="Times New Roman" w:hAnsi="Times New Roman" w:cs="Times New Roman"/>
          <w:b/>
          <w:i/>
          <w:sz w:val="24"/>
          <w:szCs w:val="24"/>
          <w:lang w:eastAsia="en-US"/>
        </w:rPr>
        <w:t>щодо технічної альтернативи 2</w:t>
      </w:r>
    </w:p>
    <w:p w:rsidR="00B6388E" w:rsidRPr="00CC1EAC" w:rsidRDefault="00437D6F">
      <w:pPr>
        <w:widowControl w:val="0"/>
        <w:autoSpaceDE w:val="0"/>
        <w:ind w:firstLine="567"/>
      </w:pPr>
      <w:r w:rsidRPr="00CC1EAC">
        <w:rPr>
          <w:rFonts w:ascii="Times New Roman" w:hAnsi="Times New Roman" w:cs="Times New Roman"/>
          <w:sz w:val="24"/>
          <w:szCs w:val="24"/>
        </w:rPr>
        <w:t>Екологічні обмеження аналогічні альтернативі 1.</w:t>
      </w:r>
    </w:p>
    <w:p w:rsidR="00B6388E" w:rsidRPr="00CC1EAC" w:rsidRDefault="00B6388E">
      <w:pPr>
        <w:widowControl w:val="0"/>
        <w:autoSpaceDE w:val="0"/>
        <w:ind w:firstLine="567"/>
        <w:jc w:val="both"/>
      </w:pPr>
      <w:r w:rsidRPr="00CC1EAC">
        <w:rPr>
          <w:rFonts w:ascii="Times New Roman" w:hAnsi="Times New Roman" w:cs="Times New Roman"/>
          <w:b/>
          <w:i/>
          <w:sz w:val="24"/>
          <w:szCs w:val="24"/>
          <w:lang w:eastAsia="en-US"/>
        </w:rPr>
        <w:t>щодо територіальної альтернативи 1</w:t>
      </w:r>
    </w:p>
    <w:p w:rsidR="00B6388E" w:rsidRPr="00CC1EAC" w:rsidRDefault="00B6388E">
      <w:pPr>
        <w:shd w:val="clear" w:color="auto" w:fill="FFFFFF"/>
        <w:ind w:firstLine="567"/>
        <w:jc w:val="both"/>
      </w:pPr>
      <w:r w:rsidRPr="00CC1EAC">
        <w:rPr>
          <w:rFonts w:ascii="Times New Roman" w:hAnsi="Times New Roman" w:cs="Times New Roman"/>
          <w:sz w:val="24"/>
          <w:szCs w:val="24"/>
        </w:rPr>
        <w:t>Цільове використання земельної ділянки. Виконання вимог відповідно містобудівних умов та обмежень. Дотримання меж санітарно-захисної зони СЗЗ та стану шумового режиму згідно Державних санітарних правил планування та забудови населених пунктів (наказ МОЗ України від 19.06.1996 р. за №173), а також протипожежних розривів між будівлями та спорудами.</w:t>
      </w:r>
    </w:p>
    <w:p w:rsidR="00B6388E" w:rsidRPr="00CC1EAC" w:rsidRDefault="00B6388E">
      <w:pPr>
        <w:widowControl w:val="0"/>
        <w:autoSpaceDE w:val="0"/>
        <w:ind w:firstLine="567"/>
        <w:jc w:val="both"/>
      </w:pPr>
      <w:r w:rsidRPr="00CC1EAC">
        <w:rPr>
          <w:rFonts w:ascii="Times New Roman" w:hAnsi="Times New Roman" w:cs="Times New Roman"/>
          <w:b/>
          <w:i/>
          <w:sz w:val="24"/>
          <w:szCs w:val="24"/>
          <w:lang w:eastAsia="en-US"/>
        </w:rPr>
        <w:t>щодо територіальної альтернативи 2</w:t>
      </w:r>
    </w:p>
    <w:p w:rsidR="00B6388E" w:rsidRPr="00CC1EAC" w:rsidRDefault="00B6388E">
      <w:pPr>
        <w:widowControl w:val="0"/>
        <w:autoSpaceDE w:val="0"/>
        <w:ind w:firstLine="567"/>
        <w:jc w:val="both"/>
        <w:rPr>
          <w:rFonts w:ascii="Times New Roman" w:hAnsi="Times New Roman" w:cs="Times New Roman"/>
          <w:sz w:val="24"/>
          <w:szCs w:val="24"/>
        </w:rPr>
      </w:pPr>
      <w:r w:rsidRPr="00CC1EAC">
        <w:rPr>
          <w:rFonts w:ascii="Times New Roman" w:hAnsi="Times New Roman" w:cs="Times New Roman"/>
          <w:sz w:val="24"/>
          <w:szCs w:val="24"/>
        </w:rPr>
        <w:t>Не розглядається через відсутність територіальної альтернативи 2.</w:t>
      </w:r>
    </w:p>
    <w:p w:rsidR="00035176" w:rsidRPr="001B163F" w:rsidRDefault="00035176">
      <w:pPr>
        <w:widowControl w:val="0"/>
        <w:autoSpaceDE w:val="0"/>
        <w:ind w:firstLine="567"/>
        <w:jc w:val="both"/>
      </w:pPr>
    </w:p>
    <w:p w:rsidR="00B6388E" w:rsidRPr="001B163F" w:rsidRDefault="00B6388E">
      <w:pPr>
        <w:widowControl w:val="0"/>
        <w:autoSpaceDE w:val="0"/>
        <w:ind w:firstLine="567"/>
        <w:jc w:val="both"/>
      </w:pPr>
      <w:r w:rsidRPr="001B163F">
        <w:rPr>
          <w:rFonts w:ascii="Times New Roman" w:hAnsi="Times New Roman" w:cs="Times New Roman"/>
          <w:b/>
          <w:sz w:val="24"/>
          <w:szCs w:val="24"/>
          <w:lang w:eastAsia="en-US"/>
        </w:rPr>
        <w:lastRenderedPageBreak/>
        <w:t>7. Необхідна еколого-інженерна підготовка і захист території за альтернативами:</w:t>
      </w:r>
    </w:p>
    <w:p w:rsidR="00B6388E" w:rsidRPr="001B163F" w:rsidRDefault="00B6388E">
      <w:pPr>
        <w:widowControl w:val="0"/>
        <w:autoSpaceDE w:val="0"/>
        <w:ind w:firstLine="567"/>
        <w:jc w:val="both"/>
      </w:pPr>
      <w:r w:rsidRPr="001B163F">
        <w:rPr>
          <w:rFonts w:ascii="Times New Roman" w:hAnsi="Times New Roman" w:cs="Times New Roman"/>
          <w:b/>
          <w:i/>
          <w:sz w:val="24"/>
          <w:szCs w:val="24"/>
          <w:lang w:eastAsia="en-US"/>
        </w:rPr>
        <w:t>щодо технічної альтернативи 1</w:t>
      </w:r>
    </w:p>
    <w:p w:rsidR="00B6388E" w:rsidRPr="001B163F" w:rsidRDefault="00665B22" w:rsidP="001B163F">
      <w:pPr>
        <w:widowControl w:val="0"/>
        <w:autoSpaceDE w:val="0"/>
        <w:ind w:firstLine="567"/>
        <w:jc w:val="both"/>
      </w:pPr>
      <w:r w:rsidRPr="001B163F">
        <w:rPr>
          <w:rFonts w:ascii="Times New Roman" w:hAnsi="Times New Roman" w:cs="Times New Roman"/>
          <w:sz w:val="24"/>
          <w:szCs w:val="24"/>
        </w:rPr>
        <w:t>З урахуванням особливостей просторової організації АЗС, яка передбачає збереження існуючих споруд та органічне розташування на території нових споруд, передбачені наступні заходи: облаштування дренажних лотків для відведення забруднених нафтопродуктами атмосферних опадів в очисні споруди; удосконалення дорожнього покриття у межах вибухонебезпечних зон жорстким безіскровим матеріалом; облаштування твердого покриття тротуарів</w:t>
      </w:r>
      <w:r w:rsidR="001B163F" w:rsidRPr="001B163F">
        <w:rPr>
          <w:rFonts w:ascii="Times New Roman" w:hAnsi="Times New Roman" w:cs="Times New Roman"/>
          <w:sz w:val="24"/>
          <w:szCs w:val="24"/>
        </w:rPr>
        <w:t xml:space="preserve">. </w:t>
      </w:r>
      <w:r w:rsidRPr="001B163F">
        <w:rPr>
          <w:rFonts w:ascii="Times New Roman" w:hAnsi="Times New Roman" w:cs="Times New Roman"/>
          <w:sz w:val="24"/>
          <w:szCs w:val="24"/>
        </w:rPr>
        <w:t xml:space="preserve">В’їзд-виїзд на територію </w:t>
      </w:r>
      <w:r w:rsidR="001B163F" w:rsidRPr="001B163F">
        <w:rPr>
          <w:rFonts w:ascii="Times New Roman" w:hAnsi="Times New Roman" w:cs="Times New Roman"/>
          <w:sz w:val="24"/>
          <w:szCs w:val="24"/>
        </w:rPr>
        <w:t xml:space="preserve">АЗС </w:t>
      </w:r>
      <w:r w:rsidRPr="001B163F">
        <w:rPr>
          <w:rFonts w:ascii="Times New Roman" w:hAnsi="Times New Roman" w:cs="Times New Roman"/>
          <w:sz w:val="24"/>
          <w:szCs w:val="24"/>
        </w:rPr>
        <w:t xml:space="preserve">існуючі, відокремлені між собою. </w:t>
      </w:r>
      <w:r w:rsidR="001B163F" w:rsidRPr="001B163F">
        <w:rPr>
          <w:rFonts w:ascii="Times New Roman" w:hAnsi="Times New Roman" w:cs="Times New Roman"/>
          <w:sz w:val="24"/>
          <w:szCs w:val="24"/>
        </w:rPr>
        <w:t>Проектні рішення в період будівництва та експлуатації будуть забезпечувати раціональне використання ґрунту та водних ресурсів, а також будуть передбачені захисні та компенсаційні заходи. Діяльність підприємства має здійснюватись з урахуванням вимог чинного законодавства.</w:t>
      </w:r>
    </w:p>
    <w:p w:rsidR="00B6388E" w:rsidRPr="001B163F" w:rsidRDefault="00B6388E" w:rsidP="001B163F">
      <w:pPr>
        <w:widowControl w:val="0"/>
        <w:autoSpaceDE w:val="0"/>
        <w:ind w:firstLine="567"/>
        <w:jc w:val="both"/>
      </w:pPr>
      <w:r w:rsidRPr="001B163F">
        <w:rPr>
          <w:rFonts w:ascii="Times New Roman" w:hAnsi="Times New Roman" w:cs="Times New Roman"/>
          <w:b/>
          <w:i/>
          <w:sz w:val="24"/>
          <w:szCs w:val="24"/>
        </w:rPr>
        <w:t xml:space="preserve">щодо технічної альтернативи 2 </w:t>
      </w:r>
    </w:p>
    <w:p w:rsidR="00B6388E" w:rsidRPr="001B163F" w:rsidRDefault="00437D6F" w:rsidP="009B53D3">
      <w:pPr>
        <w:widowControl w:val="0"/>
        <w:autoSpaceDE w:val="0"/>
        <w:ind w:firstLine="397"/>
        <w:jc w:val="both"/>
      </w:pPr>
      <w:r w:rsidRPr="001B163F">
        <w:rPr>
          <w:rFonts w:ascii="Times New Roman" w:hAnsi="Times New Roman" w:cs="Times New Roman"/>
          <w:sz w:val="24"/>
          <w:szCs w:val="24"/>
        </w:rPr>
        <w:t xml:space="preserve">Необхідна еколого-інженерна підготовка і захист території </w:t>
      </w:r>
      <w:r w:rsidR="00B32A7F" w:rsidRPr="001B163F">
        <w:rPr>
          <w:rFonts w:ascii="Times New Roman" w:hAnsi="Times New Roman" w:cs="Times New Roman"/>
          <w:sz w:val="24"/>
          <w:szCs w:val="24"/>
        </w:rPr>
        <w:t>аналогічні</w:t>
      </w:r>
      <w:r w:rsidR="009B53D3">
        <w:rPr>
          <w:rFonts w:ascii="Times New Roman" w:hAnsi="Times New Roman" w:cs="Times New Roman"/>
          <w:sz w:val="24"/>
          <w:szCs w:val="24"/>
        </w:rPr>
        <w:t xml:space="preserve"> технічній альтернативі </w:t>
      </w:r>
      <w:r w:rsidRPr="001B163F">
        <w:rPr>
          <w:rFonts w:ascii="Times New Roman" w:hAnsi="Times New Roman" w:cs="Times New Roman"/>
          <w:sz w:val="24"/>
          <w:szCs w:val="24"/>
        </w:rPr>
        <w:t>1.</w:t>
      </w:r>
    </w:p>
    <w:p w:rsidR="00B6388E" w:rsidRPr="001B163F" w:rsidRDefault="00B6388E">
      <w:pPr>
        <w:widowControl w:val="0"/>
        <w:autoSpaceDE w:val="0"/>
        <w:ind w:firstLine="567"/>
        <w:jc w:val="both"/>
      </w:pPr>
      <w:r w:rsidRPr="001B163F">
        <w:rPr>
          <w:rFonts w:ascii="Times New Roman" w:hAnsi="Times New Roman" w:cs="Times New Roman"/>
          <w:b/>
          <w:i/>
          <w:sz w:val="24"/>
          <w:szCs w:val="24"/>
          <w:lang w:eastAsia="en-US"/>
        </w:rPr>
        <w:t>щодо територіальної альтернативи 1</w:t>
      </w:r>
    </w:p>
    <w:p w:rsidR="00B6388E" w:rsidRPr="001B163F" w:rsidRDefault="00B6388E">
      <w:pPr>
        <w:widowControl w:val="0"/>
        <w:autoSpaceDE w:val="0"/>
        <w:ind w:firstLine="567"/>
        <w:jc w:val="both"/>
      </w:pPr>
      <w:r w:rsidRPr="001B163F">
        <w:rPr>
          <w:rFonts w:ascii="Times New Roman" w:eastAsia="Calibri" w:hAnsi="Times New Roman" w:cs="Times New Roman"/>
          <w:sz w:val="24"/>
          <w:szCs w:val="24"/>
          <w:lang w:eastAsia="en-US"/>
        </w:rPr>
        <w:t>Дотримання проектних рішень в період експлуатації, що забезпечуватиме раціональне використання природних ресурсів. Передбачити охоронні, захисні та компенсаційні  заходи.</w:t>
      </w:r>
    </w:p>
    <w:p w:rsidR="00B6388E" w:rsidRPr="001B163F" w:rsidRDefault="00B6388E">
      <w:pPr>
        <w:widowControl w:val="0"/>
        <w:autoSpaceDE w:val="0"/>
        <w:ind w:firstLine="567"/>
        <w:jc w:val="both"/>
      </w:pPr>
      <w:r w:rsidRPr="001B163F">
        <w:rPr>
          <w:rFonts w:ascii="Times New Roman" w:hAnsi="Times New Roman" w:cs="Times New Roman"/>
          <w:b/>
          <w:i/>
          <w:sz w:val="24"/>
          <w:szCs w:val="24"/>
          <w:lang w:eastAsia="en-US"/>
        </w:rPr>
        <w:t>щодо територіальної альтернативи 2</w:t>
      </w:r>
    </w:p>
    <w:p w:rsidR="00B6388E" w:rsidRPr="001B163F" w:rsidRDefault="00B6388E">
      <w:pPr>
        <w:widowControl w:val="0"/>
        <w:autoSpaceDE w:val="0"/>
        <w:ind w:firstLine="567"/>
        <w:jc w:val="both"/>
        <w:rPr>
          <w:rFonts w:ascii="Times New Roman" w:eastAsia="Calibri" w:hAnsi="Times New Roman" w:cs="Times New Roman"/>
          <w:sz w:val="24"/>
          <w:szCs w:val="24"/>
          <w:lang w:eastAsia="en-US"/>
        </w:rPr>
      </w:pPr>
      <w:r w:rsidRPr="001B163F">
        <w:rPr>
          <w:rFonts w:ascii="Times New Roman" w:eastAsia="Calibri" w:hAnsi="Times New Roman" w:cs="Times New Roman"/>
          <w:sz w:val="24"/>
          <w:szCs w:val="24"/>
          <w:lang w:eastAsia="en-US"/>
        </w:rPr>
        <w:t>Не розглядається через відсутність територіальної альтернативи 2.</w:t>
      </w:r>
    </w:p>
    <w:p w:rsidR="000B00EC" w:rsidRPr="001B163F" w:rsidRDefault="000B00EC">
      <w:pPr>
        <w:widowControl w:val="0"/>
        <w:autoSpaceDE w:val="0"/>
        <w:ind w:firstLine="567"/>
        <w:jc w:val="both"/>
      </w:pPr>
    </w:p>
    <w:p w:rsidR="00B6388E" w:rsidRPr="001B163F" w:rsidRDefault="00B6388E">
      <w:pPr>
        <w:widowControl w:val="0"/>
        <w:autoSpaceDE w:val="0"/>
        <w:ind w:firstLine="567"/>
        <w:jc w:val="both"/>
      </w:pPr>
      <w:r w:rsidRPr="001B163F">
        <w:rPr>
          <w:rFonts w:ascii="Times New Roman" w:hAnsi="Times New Roman" w:cs="Times New Roman"/>
          <w:b/>
          <w:sz w:val="24"/>
          <w:szCs w:val="24"/>
          <w:lang w:eastAsia="en-US"/>
        </w:rPr>
        <w:t>8. Сфера, джерела та види можливого впливу на довкілля:</w:t>
      </w:r>
    </w:p>
    <w:p w:rsidR="00B6388E" w:rsidRPr="001B163F" w:rsidRDefault="00B6388E">
      <w:pPr>
        <w:widowControl w:val="0"/>
        <w:autoSpaceDE w:val="0"/>
        <w:ind w:firstLine="567"/>
        <w:jc w:val="both"/>
      </w:pPr>
      <w:r w:rsidRPr="001B163F">
        <w:rPr>
          <w:rFonts w:ascii="Times New Roman" w:hAnsi="Times New Roman" w:cs="Times New Roman"/>
          <w:b/>
          <w:i/>
          <w:sz w:val="24"/>
          <w:szCs w:val="24"/>
          <w:lang w:eastAsia="en-US"/>
        </w:rPr>
        <w:lastRenderedPageBreak/>
        <w:t>щодо технічної альтернативи 1</w:t>
      </w:r>
    </w:p>
    <w:p w:rsidR="00B6388E" w:rsidRPr="001B163F" w:rsidRDefault="00B6388E">
      <w:pPr>
        <w:autoSpaceDE w:val="0"/>
        <w:ind w:right="-1" w:firstLine="567"/>
        <w:jc w:val="both"/>
      </w:pPr>
      <w:r w:rsidRPr="001B163F">
        <w:rPr>
          <w:rFonts w:ascii="Times New Roman" w:hAnsi="Times New Roman" w:cs="Times New Roman"/>
          <w:sz w:val="24"/>
          <w:szCs w:val="24"/>
          <w:lang w:eastAsia="uk-UA"/>
        </w:rPr>
        <w:t>При експлуатації АЗС можливі впливи на навколишнє середовище.</w:t>
      </w:r>
    </w:p>
    <w:p w:rsidR="00B6388E" w:rsidRPr="001B163F" w:rsidRDefault="00B6388E">
      <w:pPr>
        <w:autoSpaceDE w:val="0"/>
        <w:ind w:right="-1" w:firstLine="567"/>
        <w:jc w:val="both"/>
      </w:pPr>
      <w:r w:rsidRPr="001B163F">
        <w:rPr>
          <w:rFonts w:ascii="Times New Roman" w:hAnsi="Times New Roman" w:cs="Times New Roman"/>
          <w:sz w:val="24"/>
          <w:szCs w:val="24"/>
          <w:u w:val="single"/>
          <w:lang w:eastAsia="uk-UA"/>
        </w:rPr>
        <w:t>Клімат та мікроклімат:</w:t>
      </w:r>
      <w:r w:rsidRPr="001B163F">
        <w:rPr>
          <w:rFonts w:ascii="Times New Roman" w:hAnsi="Times New Roman" w:cs="Times New Roman"/>
          <w:sz w:val="24"/>
          <w:szCs w:val="24"/>
          <w:lang w:eastAsia="uk-UA"/>
        </w:rPr>
        <w:t xml:space="preserve"> Вплив не передбачається. </w:t>
      </w:r>
    </w:p>
    <w:p w:rsidR="00B6388E" w:rsidRPr="001B163F" w:rsidRDefault="00B6388E">
      <w:pPr>
        <w:autoSpaceDE w:val="0"/>
        <w:ind w:right="-1" w:firstLine="567"/>
        <w:jc w:val="both"/>
      </w:pPr>
      <w:r w:rsidRPr="001B163F">
        <w:rPr>
          <w:rFonts w:ascii="Times New Roman" w:hAnsi="Times New Roman" w:cs="Times New Roman"/>
          <w:sz w:val="24"/>
          <w:szCs w:val="24"/>
          <w:u w:val="single"/>
          <w:lang w:eastAsia="uk-UA"/>
        </w:rPr>
        <w:t>Геологічне середовище</w:t>
      </w:r>
      <w:r w:rsidRPr="001B163F">
        <w:rPr>
          <w:rFonts w:ascii="Times New Roman" w:hAnsi="Times New Roman" w:cs="Times New Roman"/>
          <w:sz w:val="24"/>
          <w:szCs w:val="24"/>
          <w:lang w:eastAsia="uk-UA"/>
        </w:rPr>
        <w:t>: Вплив не передбачається.</w:t>
      </w:r>
    </w:p>
    <w:p w:rsidR="00B6388E" w:rsidRPr="001B163F" w:rsidRDefault="00B6388E">
      <w:pPr>
        <w:autoSpaceDE w:val="0"/>
        <w:ind w:right="-1" w:firstLine="567"/>
        <w:jc w:val="both"/>
      </w:pPr>
      <w:r w:rsidRPr="001B163F">
        <w:rPr>
          <w:rFonts w:ascii="Times New Roman" w:hAnsi="Times New Roman" w:cs="Times New Roman"/>
          <w:sz w:val="24"/>
          <w:szCs w:val="24"/>
          <w:u w:val="single"/>
        </w:rPr>
        <w:t>Повітряне середовище</w:t>
      </w:r>
      <w:r w:rsidRPr="001B163F">
        <w:rPr>
          <w:rFonts w:ascii="Times New Roman" w:hAnsi="Times New Roman" w:cs="Times New Roman"/>
          <w:sz w:val="24"/>
          <w:szCs w:val="24"/>
        </w:rPr>
        <w:t xml:space="preserve">: Джерелами потенційного впливу при експлуатації АЗС є: технологічне обладнання - дихальні клапани резервуарів для зберігання палива, </w:t>
      </w:r>
      <w:proofErr w:type="spellStart"/>
      <w:r w:rsidRPr="001B163F">
        <w:rPr>
          <w:rFonts w:ascii="Times New Roman" w:hAnsi="Times New Roman" w:cs="Times New Roman"/>
          <w:sz w:val="24"/>
          <w:szCs w:val="24"/>
        </w:rPr>
        <w:t>паливороздавальне</w:t>
      </w:r>
      <w:proofErr w:type="spellEnd"/>
      <w:r w:rsidRPr="001B163F">
        <w:rPr>
          <w:rFonts w:ascii="Times New Roman" w:hAnsi="Times New Roman" w:cs="Times New Roman"/>
          <w:sz w:val="24"/>
          <w:szCs w:val="24"/>
        </w:rPr>
        <w:t xml:space="preserve"> обладнання, </w:t>
      </w:r>
      <w:proofErr w:type="spellStart"/>
      <w:r w:rsidRPr="001B163F">
        <w:rPr>
          <w:rFonts w:ascii="Times New Roman" w:hAnsi="Times New Roman" w:cs="Times New Roman"/>
          <w:sz w:val="24"/>
          <w:szCs w:val="24"/>
        </w:rPr>
        <w:t>паливоприймальний</w:t>
      </w:r>
      <w:proofErr w:type="spellEnd"/>
      <w:r w:rsidRPr="001B163F">
        <w:rPr>
          <w:rFonts w:ascii="Times New Roman" w:hAnsi="Times New Roman" w:cs="Times New Roman"/>
          <w:sz w:val="24"/>
          <w:szCs w:val="24"/>
        </w:rPr>
        <w:t xml:space="preserve"> вузол. В атмосферне повітря потрапляють наступні забруднюючі речовини: </w:t>
      </w:r>
      <w:r w:rsidRPr="001B163F">
        <w:rPr>
          <w:rFonts w:ascii="Times New Roman" w:hAnsi="Times New Roman" w:cs="Times New Roman"/>
          <w:sz w:val="24"/>
          <w:szCs w:val="24"/>
          <w:lang w:eastAsia="uk-UA"/>
        </w:rPr>
        <w:t xml:space="preserve">бензин, вуглеводні, пропан, бутан. </w:t>
      </w:r>
      <w:r w:rsidRPr="001B163F">
        <w:rPr>
          <w:rFonts w:ascii="Times New Roman" w:hAnsi="Times New Roman" w:cs="Times New Roman"/>
          <w:sz w:val="24"/>
          <w:szCs w:val="24"/>
        </w:rPr>
        <w:t xml:space="preserve">Також викиди забруднюючих речовин в атмосферне повітря здійснюються від автомобілів, які здійснюють заправку на АЗС. </w:t>
      </w:r>
      <w:r w:rsidRPr="001B163F">
        <w:rPr>
          <w:rFonts w:ascii="Times New Roman" w:hAnsi="Times New Roman" w:cs="Times New Roman"/>
          <w:sz w:val="24"/>
          <w:szCs w:val="24"/>
          <w:lang w:eastAsia="uk-UA" w:bidi="uk-UA"/>
        </w:rPr>
        <w:t>Планована діяльність не здійснюватиме суттєвого впливу на стан атмосферного повітря, рівень його характеризується як екологічно допустимий.</w:t>
      </w:r>
    </w:p>
    <w:p w:rsidR="00B6388E" w:rsidRPr="001B163F" w:rsidRDefault="00B6388E">
      <w:pPr>
        <w:ind w:firstLine="426"/>
        <w:jc w:val="both"/>
      </w:pPr>
      <w:r w:rsidRPr="001B163F">
        <w:rPr>
          <w:rFonts w:ascii="Times New Roman" w:hAnsi="Times New Roman" w:cs="Times New Roman"/>
          <w:sz w:val="24"/>
          <w:szCs w:val="24"/>
          <w:u w:val="single"/>
          <w:lang w:eastAsia="uk-UA"/>
        </w:rPr>
        <w:t>Водне середовище</w:t>
      </w:r>
      <w:r w:rsidRPr="001B163F">
        <w:rPr>
          <w:rFonts w:ascii="Times New Roman" w:hAnsi="Times New Roman" w:cs="Times New Roman"/>
          <w:sz w:val="24"/>
          <w:szCs w:val="24"/>
          <w:lang w:eastAsia="uk-UA"/>
        </w:rPr>
        <w:t xml:space="preserve">: </w:t>
      </w:r>
      <w:r w:rsidRPr="001B163F">
        <w:rPr>
          <w:rFonts w:ascii="Times New Roman" w:hAnsi="Times New Roman" w:cs="Times New Roman"/>
          <w:sz w:val="24"/>
          <w:szCs w:val="24"/>
          <w:lang w:eastAsia="uk-UA" w:bidi="uk-UA"/>
        </w:rPr>
        <w:t xml:space="preserve">Водопостачання відсутнє. Вода питна - привозна </w:t>
      </w:r>
      <w:proofErr w:type="spellStart"/>
      <w:r w:rsidRPr="001B163F">
        <w:rPr>
          <w:rFonts w:ascii="Times New Roman" w:hAnsi="Times New Roman" w:cs="Times New Roman"/>
          <w:sz w:val="24"/>
          <w:szCs w:val="24"/>
          <w:lang w:eastAsia="uk-UA" w:bidi="uk-UA"/>
        </w:rPr>
        <w:t>бутильована</w:t>
      </w:r>
      <w:proofErr w:type="spellEnd"/>
      <w:r w:rsidRPr="001B163F">
        <w:rPr>
          <w:rFonts w:ascii="Times New Roman" w:hAnsi="Times New Roman" w:cs="Times New Roman"/>
          <w:sz w:val="24"/>
          <w:szCs w:val="24"/>
          <w:lang w:eastAsia="uk-UA" w:bidi="uk-UA"/>
        </w:rPr>
        <w:t>. П</w:t>
      </w:r>
      <w:r w:rsidRPr="001B163F">
        <w:rPr>
          <w:rFonts w:ascii="Times New Roman" w:hAnsi="Times New Roman" w:cs="Times New Roman"/>
          <w:sz w:val="24"/>
          <w:szCs w:val="24"/>
          <w:lang w:eastAsia="uk-UA"/>
        </w:rPr>
        <w:t xml:space="preserve">обутові стоки відводяться в </w:t>
      </w:r>
      <w:r w:rsidR="00D11AC3" w:rsidRPr="001B163F">
        <w:rPr>
          <w:rFonts w:ascii="Times New Roman" w:hAnsi="Times New Roman" w:cs="Times New Roman"/>
          <w:sz w:val="24"/>
          <w:szCs w:val="24"/>
          <w:lang w:eastAsia="uk-UA"/>
        </w:rPr>
        <w:t>автономну</w:t>
      </w:r>
      <w:r w:rsidRPr="001B163F">
        <w:rPr>
          <w:rFonts w:ascii="Times New Roman" w:hAnsi="Times New Roman" w:cs="Times New Roman"/>
          <w:sz w:val="24"/>
          <w:szCs w:val="24"/>
          <w:lang w:eastAsia="uk-UA"/>
        </w:rPr>
        <w:t xml:space="preserve"> єм</w:t>
      </w:r>
      <w:r w:rsidR="00D11AC3" w:rsidRPr="001B163F">
        <w:rPr>
          <w:rFonts w:ascii="Times New Roman" w:hAnsi="Times New Roman" w:cs="Times New Roman"/>
          <w:sz w:val="24"/>
          <w:szCs w:val="24"/>
          <w:lang w:eastAsia="uk-UA"/>
        </w:rPr>
        <w:t>ність</w:t>
      </w:r>
      <w:r w:rsidR="001B163F" w:rsidRPr="001B163F">
        <w:rPr>
          <w:rFonts w:ascii="Times New Roman" w:hAnsi="Times New Roman" w:cs="Times New Roman"/>
          <w:sz w:val="24"/>
          <w:szCs w:val="24"/>
          <w:lang w:eastAsia="uk-UA"/>
        </w:rPr>
        <w:t xml:space="preserve"> (септик)</w:t>
      </w:r>
      <w:r w:rsidR="00D11AC3" w:rsidRPr="001B163F">
        <w:rPr>
          <w:rFonts w:ascii="Times New Roman" w:hAnsi="Times New Roman" w:cs="Times New Roman"/>
          <w:sz w:val="24"/>
          <w:szCs w:val="24"/>
          <w:lang w:eastAsia="uk-UA"/>
        </w:rPr>
        <w:t xml:space="preserve"> </w:t>
      </w:r>
      <w:r w:rsidRPr="001B163F">
        <w:rPr>
          <w:rFonts w:ascii="Times New Roman" w:hAnsi="Times New Roman" w:cs="Times New Roman"/>
          <w:sz w:val="24"/>
          <w:szCs w:val="24"/>
          <w:lang w:eastAsia="uk-UA"/>
        </w:rPr>
        <w:t xml:space="preserve">з подальшим вивезенням згідно договору зі спеціалізованим підприємством. </w:t>
      </w:r>
      <w:r w:rsidR="001B163F" w:rsidRPr="001B163F">
        <w:rPr>
          <w:rFonts w:ascii="Times New Roman" w:hAnsi="Times New Roman" w:cs="Times New Roman"/>
          <w:sz w:val="24"/>
          <w:szCs w:val="24"/>
          <w:lang w:eastAsia="uk-UA"/>
        </w:rPr>
        <w:t xml:space="preserve">В подальшій діяльності підприємством планується підписання договору з міськводоканалом на послуги централізованого водопостачання та водовідведення. Відведення дощових та талих вод з території передбачено до відстійника локальних очисних споруд та до загальної міської зливової каналізації. </w:t>
      </w:r>
      <w:r w:rsidRPr="001B163F">
        <w:rPr>
          <w:rFonts w:ascii="Times New Roman" w:hAnsi="Times New Roman" w:cs="Times New Roman"/>
          <w:sz w:val="24"/>
          <w:szCs w:val="24"/>
          <w:lang w:eastAsia="uk-UA" w:bidi="uk-UA"/>
        </w:rPr>
        <w:t>Вплив планованої діяльності на водне середовище знаходитиметься в межах допустимих норм.</w:t>
      </w:r>
    </w:p>
    <w:p w:rsidR="00B6388E" w:rsidRPr="001B163F" w:rsidRDefault="00B6388E">
      <w:pPr>
        <w:autoSpaceDE w:val="0"/>
        <w:ind w:right="-1" w:firstLine="567"/>
        <w:jc w:val="both"/>
      </w:pPr>
      <w:r w:rsidRPr="001B163F">
        <w:rPr>
          <w:rFonts w:ascii="Times New Roman" w:hAnsi="Times New Roman" w:cs="Times New Roman"/>
          <w:sz w:val="24"/>
          <w:szCs w:val="24"/>
          <w:u w:val="single"/>
          <w:lang w:eastAsia="uk-UA"/>
        </w:rPr>
        <w:t>Ґрунти та земельні ресурси:</w:t>
      </w:r>
      <w:r w:rsidRPr="001B163F">
        <w:rPr>
          <w:rFonts w:ascii="Times New Roman" w:hAnsi="Times New Roman" w:cs="Times New Roman"/>
          <w:sz w:val="24"/>
          <w:szCs w:val="24"/>
          <w:lang w:eastAsia="uk-UA"/>
        </w:rPr>
        <w:t xml:space="preserve"> Планована діяльність передбачається в межах відведен</w:t>
      </w:r>
      <w:r w:rsidR="001B163F" w:rsidRPr="001B163F">
        <w:rPr>
          <w:rFonts w:ascii="Times New Roman" w:hAnsi="Times New Roman" w:cs="Times New Roman"/>
          <w:sz w:val="24"/>
          <w:szCs w:val="24"/>
          <w:lang w:eastAsia="uk-UA"/>
        </w:rPr>
        <w:t>их</w:t>
      </w:r>
      <w:r w:rsidRPr="001B163F">
        <w:rPr>
          <w:rFonts w:ascii="Times New Roman" w:hAnsi="Times New Roman" w:cs="Times New Roman"/>
          <w:sz w:val="24"/>
          <w:szCs w:val="24"/>
          <w:lang w:eastAsia="uk-UA"/>
        </w:rPr>
        <w:t xml:space="preserve"> земельн</w:t>
      </w:r>
      <w:r w:rsidR="001B163F" w:rsidRPr="001B163F">
        <w:rPr>
          <w:rFonts w:ascii="Times New Roman" w:hAnsi="Times New Roman" w:cs="Times New Roman"/>
          <w:sz w:val="24"/>
          <w:szCs w:val="24"/>
          <w:lang w:eastAsia="uk-UA"/>
        </w:rPr>
        <w:t>их</w:t>
      </w:r>
      <w:r w:rsidRPr="001B163F">
        <w:rPr>
          <w:rFonts w:ascii="Times New Roman" w:hAnsi="Times New Roman" w:cs="Times New Roman"/>
          <w:sz w:val="24"/>
          <w:szCs w:val="24"/>
          <w:lang w:eastAsia="uk-UA"/>
        </w:rPr>
        <w:t xml:space="preserve"> ділян</w:t>
      </w:r>
      <w:r w:rsidR="001B163F" w:rsidRPr="001B163F">
        <w:rPr>
          <w:rFonts w:ascii="Times New Roman" w:hAnsi="Times New Roman" w:cs="Times New Roman"/>
          <w:sz w:val="24"/>
          <w:szCs w:val="24"/>
          <w:lang w:eastAsia="uk-UA"/>
        </w:rPr>
        <w:t>ок</w:t>
      </w:r>
      <w:r w:rsidRPr="001B163F">
        <w:rPr>
          <w:rFonts w:ascii="Times New Roman" w:hAnsi="Times New Roman" w:cs="Times New Roman"/>
          <w:sz w:val="24"/>
          <w:szCs w:val="24"/>
          <w:lang w:eastAsia="uk-UA"/>
        </w:rPr>
        <w:t xml:space="preserve">, </w:t>
      </w:r>
      <w:r w:rsidRPr="001B163F">
        <w:rPr>
          <w:rFonts w:ascii="Times New Roman" w:hAnsi="Times New Roman" w:cs="Times New Roman"/>
          <w:sz w:val="24"/>
          <w:szCs w:val="24"/>
          <w:lang w:eastAsia="uk-UA" w:bidi="uk-UA"/>
        </w:rPr>
        <w:t xml:space="preserve">додаткове використання земельних ресурсів та ґрунтів не планується. </w:t>
      </w:r>
      <w:r w:rsidRPr="001B163F">
        <w:rPr>
          <w:rFonts w:ascii="Times New Roman" w:hAnsi="Times New Roman" w:cs="Times New Roman"/>
          <w:sz w:val="24"/>
          <w:szCs w:val="24"/>
          <w:lang w:eastAsia="uk-UA"/>
        </w:rPr>
        <w:t>При впровадженні планованої діяльності вплив не передбачається,</w:t>
      </w:r>
      <w:r w:rsidRPr="001B163F">
        <w:t xml:space="preserve"> </w:t>
      </w:r>
      <w:r w:rsidRPr="001B163F">
        <w:rPr>
          <w:rFonts w:ascii="Times New Roman" w:hAnsi="Times New Roman" w:cs="Times New Roman"/>
          <w:sz w:val="24"/>
          <w:szCs w:val="24"/>
          <w:lang w:eastAsia="uk-UA"/>
        </w:rPr>
        <w:t xml:space="preserve">так як планована діяльність відбуватиметься на території існуючого виробничого </w:t>
      </w:r>
      <w:r w:rsidRPr="001B163F">
        <w:rPr>
          <w:rFonts w:ascii="Times New Roman" w:hAnsi="Times New Roman" w:cs="Times New Roman"/>
          <w:sz w:val="24"/>
          <w:szCs w:val="24"/>
          <w:lang w:eastAsia="uk-UA"/>
        </w:rPr>
        <w:lastRenderedPageBreak/>
        <w:t xml:space="preserve">комплексу, де відсутній родючий шар ґрунту. </w:t>
      </w:r>
      <w:r w:rsidRPr="001B163F">
        <w:rPr>
          <w:rFonts w:ascii="Times New Roman" w:hAnsi="Times New Roman" w:cs="Times New Roman"/>
          <w:sz w:val="24"/>
          <w:szCs w:val="24"/>
          <w:lang w:eastAsia="uk-UA" w:bidi="uk-UA"/>
        </w:rPr>
        <w:t xml:space="preserve">Майданчик в місцях можливого забруднення ґрунтів (під'їзні автодороги) має тверде покриття. </w:t>
      </w:r>
    </w:p>
    <w:p w:rsidR="00B6388E" w:rsidRPr="009B53D3" w:rsidRDefault="00B6388E">
      <w:pPr>
        <w:autoSpaceDE w:val="0"/>
        <w:ind w:right="-1" w:firstLine="567"/>
        <w:jc w:val="both"/>
      </w:pPr>
      <w:r w:rsidRPr="009B53D3">
        <w:rPr>
          <w:rFonts w:ascii="Times New Roman" w:hAnsi="Times New Roman" w:cs="Times New Roman"/>
          <w:sz w:val="24"/>
          <w:szCs w:val="24"/>
          <w:u w:val="single"/>
          <w:lang w:eastAsia="uk-UA"/>
        </w:rPr>
        <w:t>Поверхневі та підземні водні об’єкти:</w:t>
      </w:r>
      <w:r w:rsidRPr="009B53D3">
        <w:rPr>
          <w:rFonts w:ascii="Times New Roman" w:hAnsi="Times New Roman" w:cs="Times New Roman"/>
          <w:sz w:val="24"/>
          <w:szCs w:val="24"/>
          <w:lang w:eastAsia="uk-UA"/>
        </w:rPr>
        <w:t xml:space="preserve"> Вплив не передбачається, скид стічних вод безпосередньо у водоймища та ґрунтові води не передбачається.</w:t>
      </w:r>
    </w:p>
    <w:p w:rsidR="00B6388E" w:rsidRPr="009B53D3" w:rsidRDefault="00B6388E">
      <w:pPr>
        <w:autoSpaceDE w:val="0"/>
        <w:ind w:right="-1" w:firstLine="567"/>
        <w:jc w:val="both"/>
      </w:pPr>
      <w:r w:rsidRPr="009B53D3">
        <w:rPr>
          <w:rFonts w:ascii="Times New Roman" w:hAnsi="Times New Roman" w:cs="Times New Roman"/>
          <w:sz w:val="24"/>
          <w:szCs w:val="24"/>
          <w:u w:val="single"/>
          <w:lang w:eastAsia="uk-UA"/>
        </w:rPr>
        <w:t>Поводження з відходами</w:t>
      </w:r>
      <w:r w:rsidRPr="009B53D3">
        <w:rPr>
          <w:rFonts w:ascii="Times New Roman" w:hAnsi="Times New Roman" w:cs="Times New Roman"/>
          <w:sz w:val="24"/>
          <w:szCs w:val="24"/>
          <w:lang w:eastAsia="uk-UA"/>
        </w:rPr>
        <w:t xml:space="preserve">: </w:t>
      </w:r>
      <w:r w:rsidRPr="009B53D3">
        <w:rPr>
          <w:rFonts w:ascii="Times New Roman" w:hAnsi="Times New Roman" w:cs="Times New Roman"/>
          <w:sz w:val="24"/>
          <w:szCs w:val="24"/>
        </w:rPr>
        <w:t xml:space="preserve">В результаті виробничої діяльності можливе утворення промасленого піску, </w:t>
      </w:r>
      <w:proofErr w:type="spellStart"/>
      <w:r w:rsidRPr="009B53D3">
        <w:rPr>
          <w:rFonts w:ascii="Times New Roman" w:hAnsi="Times New Roman" w:cs="Times New Roman"/>
          <w:sz w:val="24"/>
          <w:szCs w:val="24"/>
        </w:rPr>
        <w:t>нафтошламу</w:t>
      </w:r>
      <w:proofErr w:type="spellEnd"/>
      <w:r w:rsidRPr="009B53D3">
        <w:rPr>
          <w:rFonts w:ascii="Times New Roman" w:hAnsi="Times New Roman" w:cs="Times New Roman"/>
          <w:sz w:val="24"/>
          <w:szCs w:val="24"/>
        </w:rPr>
        <w:t xml:space="preserve"> та твердих побутових відходів. </w:t>
      </w:r>
      <w:r w:rsidRPr="009B53D3">
        <w:rPr>
          <w:rFonts w:ascii="Times New Roman" w:hAnsi="Times New Roman" w:cs="Times New Roman"/>
          <w:sz w:val="24"/>
          <w:szCs w:val="24"/>
          <w:lang w:eastAsia="uk-UA"/>
        </w:rPr>
        <w:t>Зберігання відходів здійснюється у відповідності з санітарними нормами та технікою безпеки. Відходи, які утворяться під час провадження планованої діяльності будуть передані спеціалізованим організаціям, що мають необхідні ліцензії у сфері поводження з відходами на збирання, перевезення, видалення/утилізацію відходів відповідно до укладених договорів та вимог екологічної безпеки.</w:t>
      </w:r>
    </w:p>
    <w:p w:rsidR="00B6388E" w:rsidRPr="009B53D3" w:rsidRDefault="00B6388E">
      <w:pPr>
        <w:autoSpaceDE w:val="0"/>
        <w:ind w:right="-1" w:firstLine="567"/>
        <w:jc w:val="both"/>
      </w:pPr>
      <w:r w:rsidRPr="009B53D3">
        <w:rPr>
          <w:rFonts w:ascii="Times New Roman" w:hAnsi="Times New Roman" w:cs="Times New Roman"/>
          <w:sz w:val="24"/>
          <w:szCs w:val="24"/>
          <w:u w:val="single"/>
          <w:lang w:eastAsia="uk-UA"/>
        </w:rPr>
        <w:t>Рослинний та тваринний світ</w:t>
      </w:r>
      <w:r w:rsidRPr="009B53D3">
        <w:rPr>
          <w:rFonts w:ascii="Times New Roman" w:hAnsi="Times New Roman" w:cs="Times New Roman"/>
          <w:sz w:val="24"/>
          <w:szCs w:val="24"/>
          <w:lang w:eastAsia="uk-UA"/>
        </w:rPr>
        <w:t>: Вплив не передбачається, так як планована діяльність відбуватиметься на території існуючого виробничого комплексу.</w:t>
      </w:r>
    </w:p>
    <w:p w:rsidR="00B6388E" w:rsidRPr="009B53D3" w:rsidRDefault="00B6388E">
      <w:pPr>
        <w:autoSpaceDE w:val="0"/>
        <w:ind w:right="-1" w:firstLine="567"/>
        <w:jc w:val="both"/>
      </w:pPr>
      <w:r w:rsidRPr="009B53D3">
        <w:rPr>
          <w:rFonts w:ascii="Times New Roman" w:hAnsi="Times New Roman" w:cs="Times New Roman"/>
          <w:sz w:val="24"/>
          <w:szCs w:val="24"/>
          <w:u w:val="single"/>
          <w:lang w:eastAsia="uk-UA"/>
        </w:rPr>
        <w:t>Природно-заповідний фонд та екологічна мережа</w:t>
      </w:r>
      <w:r w:rsidRPr="009B53D3">
        <w:rPr>
          <w:rFonts w:ascii="Times New Roman" w:hAnsi="Times New Roman" w:cs="Times New Roman"/>
          <w:sz w:val="24"/>
          <w:szCs w:val="24"/>
          <w:lang w:eastAsia="uk-UA"/>
        </w:rPr>
        <w:t>: Об’єкти природного заповідного фонду в районі розташування відсутні. Вплив не передбачається, так як планована діяльність відбуватиметься на території існуючого виробничого комплексу.</w:t>
      </w:r>
      <w:r w:rsidRPr="009B53D3">
        <w:t xml:space="preserve"> </w:t>
      </w:r>
    </w:p>
    <w:p w:rsidR="00B6388E" w:rsidRPr="009B53D3" w:rsidRDefault="00B6388E">
      <w:pPr>
        <w:autoSpaceDE w:val="0"/>
        <w:ind w:right="-1" w:firstLine="567"/>
        <w:jc w:val="both"/>
      </w:pPr>
      <w:r w:rsidRPr="009B53D3">
        <w:rPr>
          <w:rFonts w:ascii="Times New Roman" w:hAnsi="Times New Roman" w:cs="Times New Roman"/>
          <w:sz w:val="24"/>
          <w:szCs w:val="24"/>
          <w:u w:val="single"/>
          <w:lang w:eastAsia="uk-UA"/>
        </w:rPr>
        <w:t>Шум</w:t>
      </w:r>
      <w:r w:rsidRPr="009B53D3">
        <w:rPr>
          <w:rFonts w:ascii="Times New Roman" w:hAnsi="Times New Roman" w:cs="Times New Roman"/>
          <w:sz w:val="24"/>
          <w:szCs w:val="24"/>
          <w:lang w:eastAsia="uk-UA"/>
        </w:rPr>
        <w:t xml:space="preserve">: Розповсюдження шуму в межах майданчика і санітарно захисної зони при експлуатації не перевищуватиме допустимих значень. </w:t>
      </w:r>
    </w:p>
    <w:p w:rsidR="00B6388E" w:rsidRPr="009B53D3" w:rsidRDefault="00B6388E">
      <w:pPr>
        <w:autoSpaceDE w:val="0"/>
        <w:ind w:right="-1" w:firstLine="567"/>
        <w:jc w:val="both"/>
      </w:pPr>
      <w:r w:rsidRPr="009B53D3">
        <w:rPr>
          <w:rFonts w:ascii="Times New Roman" w:hAnsi="Times New Roman" w:cs="Times New Roman"/>
          <w:sz w:val="24"/>
          <w:szCs w:val="24"/>
          <w:u w:val="single"/>
          <w:lang w:eastAsia="en-US"/>
        </w:rPr>
        <w:t>Соціальне середовище</w:t>
      </w:r>
      <w:r w:rsidRPr="009B53D3">
        <w:rPr>
          <w:rFonts w:ascii="Times New Roman" w:hAnsi="Times New Roman" w:cs="Times New Roman"/>
          <w:b/>
          <w:sz w:val="24"/>
          <w:szCs w:val="24"/>
          <w:u w:val="single"/>
          <w:lang w:eastAsia="en-US"/>
        </w:rPr>
        <w:t>:</w:t>
      </w:r>
      <w:r w:rsidRPr="009B53D3">
        <w:rPr>
          <w:rFonts w:ascii="Times New Roman" w:hAnsi="Times New Roman" w:cs="Times New Roman"/>
          <w:b/>
          <w:sz w:val="24"/>
          <w:szCs w:val="24"/>
          <w:lang w:eastAsia="en-US"/>
        </w:rPr>
        <w:t xml:space="preserve"> </w:t>
      </w:r>
      <w:r w:rsidRPr="009B53D3">
        <w:rPr>
          <w:rFonts w:ascii="Times New Roman" w:hAnsi="Times New Roman" w:cs="Times New Roman"/>
          <w:sz w:val="24"/>
          <w:szCs w:val="24"/>
          <w:lang w:eastAsia="en-US"/>
        </w:rPr>
        <w:t xml:space="preserve">Створення інфраструктури для автовласників. Негативний вплив не передбачається. </w:t>
      </w:r>
    </w:p>
    <w:p w:rsidR="00B6388E" w:rsidRPr="009B53D3" w:rsidRDefault="00B6388E">
      <w:pPr>
        <w:autoSpaceDE w:val="0"/>
        <w:ind w:right="-1" w:firstLine="567"/>
        <w:jc w:val="both"/>
        <w:rPr>
          <w:rFonts w:ascii="Times New Roman" w:hAnsi="Times New Roman" w:cs="Times New Roman"/>
          <w:sz w:val="24"/>
          <w:szCs w:val="24"/>
          <w:lang w:eastAsia="en-US"/>
        </w:rPr>
      </w:pPr>
      <w:r w:rsidRPr="009B53D3">
        <w:rPr>
          <w:rFonts w:ascii="Times New Roman" w:hAnsi="Times New Roman" w:cs="Times New Roman"/>
          <w:sz w:val="24"/>
          <w:szCs w:val="24"/>
          <w:u w:val="single"/>
          <w:lang w:eastAsia="en-US"/>
        </w:rPr>
        <w:t>Техногенне середовище</w:t>
      </w:r>
      <w:r w:rsidRPr="009B53D3">
        <w:rPr>
          <w:rFonts w:ascii="Times New Roman" w:hAnsi="Times New Roman" w:cs="Times New Roman"/>
          <w:sz w:val="24"/>
          <w:szCs w:val="24"/>
          <w:lang w:eastAsia="en-US"/>
        </w:rPr>
        <w:t>: Негативний вплив на техногенне середовище відсутній.</w:t>
      </w:r>
    </w:p>
    <w:p w:rsidR="00B6388E" w:rsidRPr="009B53D3" w:rsidRDefault="00B6388E">
      <w:pPr>
        <w:autoSpaceDE w:val="0"/>
        <w:ind w:right="-1" w:firstLine="567"/>
        <w:jc w:val="both"/>
      </w:pPr>
      <w:r w:rsidRPr="009B53D3">
        <w:rPr>
          <w:rFonts w:ascii="Times New Roman" w:hAnsi="Times New Roman" w:cs="Times New Roman"/>
          <w:b/>
          <w:i/>
          <w:sz w:val="24"/>
          <w:szCs w:val="24"/>
          <w:lang w:eastAsia="uk-UA"/>
        </w:rPr>
        <w:t>щ</w:t>
      </w:r>
      <w:r w:rsidRPr="009B53D3">
        <w:rPr>
          <w:rFonts w:ascii="Times New Roman" w:hAnsi="Times New Roman" w:cs="Times New Roman"/>
          <w:b/>
          <w:i/>
          <w:sz w:val="24"/>
          <w:szCs w:val="24"/>
          <w:lang w:eastAsia="en-US"/>
        </w:rPr>
        <w:t>одо технічної альтернативи 2</w:t>
      </w:r>
    </w:p>
    <w:p w:rsidR="00B6388E" w:rsidRPr="009B53D3" w:rsidRDefault="00437D6F">
      <w:pPr>
        <w:ind w:right="-1" w:firstLine="567"/>
        <w:jc w:val="both"/>
      </w:pPr>
      <w:r w:rsidRPr="009B53D3">
        <w:rPr>
          <w:rFonts w:ascii="Times New Roman" w:hAnsi="Times New Roman" w:cs="Times New Roman"/>
          <w:sz w:val="24"/>
          <w:szCs w:val="24"/>
        </w:rPr>
        <w:lastRenderedPageBreak/>
        <w:t xml:space="preserve">Сфера, джерела та види можливого впливу на довкілля аналогічні </w:t>
      </w:r>
      <w:r w:rsidR="00B6388E" w:rsidRPr="009B53D3">
        <w:rPr>
          <w:rFonts w:ascii="Times New Roman" w:hAnsi="Times New Roman" w:cs="Times New Roman"/>
          <w:sz w:val="24"/>
          <w:szCs w:val="24"/>
        </w:rPr>
        <w:t>технічн</w:t>
      </w:r>
      <w:r w:rsidRPr="009B53D3">
        <w:rPr>
          <w:rFonts w:ascii="Times New Roman" w:hAnsi="Times New Roman" w:cs="Times New Roman"/>
          <w:sz w:val="24"/>
          <w:szCs w:val="24"/>
        </w:rPr>
        <w:t>ій</w:t>
      </w:r>
      <w:r w:rsidR="00B6388E" w:rsidRPr="009B53D3">
        <w:rPr>
          <w:rFonts w:ascii="Times New Roman" w:hAnsi="Times New Roman" w:cs="Times New Roman"/>
          <w:sz w:val="24"/>
          <w:szCs w:val="24"/>
        </w:rPr>
        <w:t xml:space="preserve"> альтернативи </w:t>
      </w:r>
      <w:r w:rsidRPr="009B53D3">
        <w:rPr>
          <w:rFonts w:ascii="Times New Roman" w:hAnsi="Times New Roman" w:cs="Times New Roman"/>
          <w:sz w:val="24"/>
          <w:szCs w:val="24"/>
        </w:rPr>
        <w:t>1, окрім збільшення валових викидів в атмосферне повітря</w:t>
      </w:r>
      <w:r w:rsidR="00B6388E" w:rsidRPr="009B53D3">
        <w:rPr>
          <w:rFonts w:ascii="Times New Roman" w:hAnsi="Times New Roman" w:cs="Times New Roman"/>
          <w:sz w:val="24"/>
          <w:szCs w:val="24"/>
        </w:rPr>
        <w:t>.</w:t>
      </w:r>
    </w:p>
    <w:p w:rsidR="00B6388E" w:rsidRPr="009B53D3" w:rsidRDefault="00B6388E">
      <w:pPr>
        <w:widowControl w:val="0"/>
        <w:autoSpaceDE w:val="0"/>
        <w:ind w:right="-1" w:firstLine="567"/>
        <w:contextualSpacing/>
        <w:jc w:val="both"/>
      </w:pPr>
      <w:r w:rsidRPr="009B53D3">
        <w:rPr>
          <w:rFonts w:ascii="Times New Roman" w:hAnsi="Times New Roman" w:cs="Times New Roman"/>
          <w:b/>
          <w:i/>
          <w:sz w:val="24"/>
          <w:szCs w:val="24"/>
          <w:lang w:eastAsia="en-US"/>
        </w:rPr>
        <w:t>щодо територіальної альтернативи 1</w:t>
      </w:r>
    </w:p>
    <w:p w:rsidR="00B6388E" w:rsidRPr="009B53D3" w:rsidRDefault="00B6388E">
      <w:pPr>
        <w:widowControl w:val="0"/>
        <w:autoSpaceDE w:val="0"/>
        <w:ind w:right="-1" w:firstLine="567"/>
        <w:contextualSpacing/>
        <w:jc w:val="both"/>
      </w:pPr>
      <w:r w:rsidRPr="009B53D3">
        <w:rPr>
          <w:rFonts w:ascii="Times New Roman" w:hAnsi="Times New Roman" w:cs="Times New Roman"/>
          <w:sz w:val="24"/>
          <w:lang w:eastAsia="en-US"/>
        </w:rPr>
        <w:t xml:space="preserve">Здійснення планованої діяльності в межах існуючого проммайданчика не спричинить значного негативного впливу на оточуюче середовище та здоров’я населення. В проекті прийняті та враховані санітарно-гігієнічні, протипожежні, містобудівні та територіальні обмеження згідно чинного законодавства України. </w:t>
      </w:r>
    </w:p>
    <w:p w:rsidR="00B6388E" w:rsidRPr="009B53D3" w:rsidRDefault="00B6388E">
      <w:pPr>
        <w:widowControl w:val="0"/>
        <w:autoSpaceDE w:val="0"/>
        <w:ind w:right="-1" w:firstLine="567"/>
        <w:contextualSpacing/>
        <w:jc w:val="both"/>
      </w:pPr>
      <w:r w:rsidRPr="009B53D3">
        <w:rPr>
          <w:rFonts w:ascii="Times New Roman" w:hAnsi="Times New Roman" w:cs="Times New Roman"/>
          <w:b/>
          <w:i/>
          <w:sz w:val="24"/>
          <w:szCs w:val="24"/>
          <w:lang w:eastAsia="en-US"/>
        </w:rPr>
        <w:t>щодо територіальної альтернативи 2</w:t>
      </w:r>
    </w:p>
    <w:p w:rsidR="00B6388E" w:rsidRPr="009B53D3" w:rsidRDefault="00B6388E">
      <w:pPr>
        <w:ind w:right="-1" w:firstLine="567"/>
        <w:rPr>
          <w:rFonts w:ascii="Times New Roman" w:hAnsi="Times New Roman" w:cs="Times New Roman"/>
          <w:sz w:val="24"/>
          <w:szCs w:val="24"/>
        </w:rPr>
      </w:pPr>
      <w:r w:rsidRPr="009B53D3">
        <w:rPr>
          <w:rFonts w:ascii="Times New Roman" w:hAnsi="Times New Roman" w:cs="Times New Roman"/>
          <w:sz w:val="24"/>
          <w:szCs w:val="24"/>
        </w:rPr>
        <w:t xml:space="preserve">Не розглядається через відсутність територіальної альтернативи 2. </w:t>
      </w:r>
    </w:p>
    <w:p w:rsidR="00604CBD" w:rsidRPr="009B53D3" w:rsidRDefault="00604CBD">
      <w:pPr>
        <w:ind w:right="-1" w:firstLine="567"/>
        <w:rPr>
          <w:rFonts w:ascii="Times New Roman" w:hAnsi="Times New Roman" w:cs="Times New Roman"/>
          <w:sz w:val="24"/>
          <w:szCs w:val="24"/>
        </w:rPr>
      </w:pPr>
    </w:p>
    <w:p w:rsidR="00B6388E" w:rsidRPr="009B53D3" w:rsidRDefault="00B6388E">
      <w:pPr>
        <w:widowControl w:val="0"/>
        <w:autoSpaceDE w:val="0"/>
        <w:ind w:firstLine="567"/>
        <w:jc w:val="both"/>
      </w:pPr>
      <w:r w:rsidRPr="009B53D3">
        <w:rPr>
          <w:rFonts w:ascii="Times New Roman" w:hAnsi="Times New Roman" w:cs="Times New Roman"/>
          <w:b/>
          <w:sz w:val="24"/>
          <w:szCs w:val="24"/>
          <w:lang w:eastAsia="en-US"/>
        </w:rPr>
        <w:t>9. Належність планованої діяльності до першої чи другої категорії видів діяльності та об’єктів, які можуть мати значний вплив на довкілля та підлягають оцінці впливу на довкілля (зазначити відповідний пункт і частину статті 3 Закону України “Про оцінку впливу на довкілля”)</w:t>
      </w:r>
    </w:p>
    <w:p w:rsidR="00B6388E" w:rsidRPr="009B53D3" w:rsidRDefault="00B6388E">
      <w:pPr>
        <w:widowControl w:val="0"/>
        <w:autoSpaceDE w:val="0"/>
        <w:ind w:firstLine="567"/>
        <w:jc w:val="both"/>
        <w:rPr>
          <w:rFonts w:ascii="Times New Roman" w:hAnsi="Times New Roman" w:cs="Times New Roman"/>
          <w:sz w:val="24"/>
          <w:szCs w:val="24"/>
        </w:rPr>
      </w:pPr>
      <w:r w:rsidRPr="009B53D3">
        <w:rPr>
          <w:rFonts w:ascii="Times New Roman" w:hAnsi="Times New Roman" w:cs="Times New Roman"/>
          <w:sz w:val="24"/>
          <w:szCs w:val="24"/>
        </w:rPr>
        <w:t>Планова діяльність належить до другої категорії видів планованої діяльності та об’єктів, які можуть мати значний вплив на довкілля та підлягають оцінці впливу на довкілля згідно із ст.3 Закону України «Про оцінку впливу на довкілля», а саме: ч.3 п. 4 (поверхневе та підземне зберігання викопного палива чи продуктів їх переробки на площі 500 квадратних метрів і більше або об’ємом (для рідких або газоподібних) 15 кубічних метрів і більше).</w:t>
      </w:r>
    </w:p>
    <w:p w:rsidR="00035176" w:rsidRPr="009B53D3" w:rsidRDefault="00035176">
      <w:pPr>
        <w:widowControl w:val="0"/>
        <w:autoSpaceDE w:val="0"/>
        <w:ind w:firstLine="567"/>
        <w:jc w:val="both"/>
      </w:pPr>
    </w:p>
    <w:p w:rsidR="00B6388E" w:rsidRPr="009B53D3" w:rsidRDefault="00B6388E">
      <w:pPr>
        <w:widowControl w:val="0"/>
        <w:autoSpaceDE w:val="0"/>
        <w:ind w:firstLine="567"/>
        <w:jc w:val="both"/>
      </w:pPr>
      <w:r w:rsidRPr="009B53D3">
        <w:rPr>
          <w:rFonts w:ascii="Times New Roman" w:hAnsi="Times New Roman" w:cs="Times New Roman"/>
          <w:b/>
          <w:sz w:val="24"/>
          <w:szCs w:val="24"/>
          <w:lang w:eastAsia="en-US"/>
        </w:rPr>
        <w:t xml:space="preserve">10. Наявність підстав для здійснення оцінки транскордонного впливу на довкілля (в тому числі наявність значного негативного транскордонного впливу на довкілля та перелік держав, довкілля яких може зазнати </w:t>
      </w:r>
      <w:r w:rsidRPr="009B53D3">
        <w:rPr>
          <w:rFonts w:ascii="Times New Roman" w:hAnsi="Times New Roman" w:cs="Times New Roman"/>
          <w:b/>
          <w:sz w:val="24"/>
          <w:szCs w:val="24"/>
          <w:lang w:eastAsia="en-US"/>
        </w:rPr>
        <w:lastRenderedPageBreak/>
        <w:t>значного негативного транскордонного впливу (зачеплених держав)</w:t>
      </w:r>
    </w:p>
    <w:p w:rsidR="00B6388E" w:rsidRPr="009B53D3" w:rsidRDefault="00B6388E">
      <w:pPr>
        <w:pStyle w:val="ab"/>
        <w:tabs>
          <w:tab w:val="left" w:pos="993"/>
        </w:tabs>
        <w:spacing w:after="0" w:line="240" w:lineRule="auto"/>
        <w:ind w:left="0" w:firstLine="567"/>
        <w:jc w:val="both"/>
        <w:rPr>
          <w:rFonts w:ascii="Times New Roman" w:hAnsi="Times New Roman"/>
          <w:sz w:val="24"/>
          <w:szCs w:val="24"/>
          <w:lang w:val="uk-UA"/>
        </w:rPr>
      </w:pPr>
      <w:r w:rsidRPr="009B53D3">
        <w:rPr>
          <w:rFonts w:ascii="Times New Roman" w:hAnsi="Times New Roman"/>
          <w:sz w:val="24"/>
          <w:szCs w:val="24"/>
          <w:lang w:val="uk-UA"/>
        </w:rPr>
        <w:t>Підстави для здійснення оцінки транскордонного впливу на довкілля відсутні.</w:t>
      </w:r>
    </w:p>
    <w:p w:rsidR="00035176" w:rsidRPr="009B53D3" w:rsidRDefault="00035176">
      <w:pPr>
        <w:pStyle w:val="ab"/>
        <w:tabs>
          <w:tab w:val="left" w:pos="993"/>
        </w:tabs>
        <w:spacing w:after="0" w:line="240" w:lineRule="auto"/>
        <w:ind w:left="0" w:firstLine="567"/>
        <w:jc w:val="both"/>
      </w:pPr>
    </w:p>
    <w:p w:rsidR="00B6388E" w:rsidRPr="009B53D3" w:rsidRDefault="00B6388E">
      <w:pPr>
        <w:widowControl w:val="0"/>
        <w:autoSpaceDE w:val="0"/>
        <w:ind w:firstLine="567"/>
        <w:jc w:val="both"/>
      </w:pPr>
      <w:r w:rsidRPr="009B53D3">
        <w:rPr>
          <w:rFonts w:ascii="Times New Roman" w:hAnsi="Times New Roman" w:cs="Times New Roman"/>
          <w:b/>
          <w:sz w:val="24"/>
          <w:szCs w:val="24"/>
          <w:lang w:eastAsia="en-US"/>
        </w:rPr>
        <w:t>11. Планований обсяг досліджень та рівень деталізації інформації, що підлягає включенню до звіту з оцінки впливу на довкілля</w:t>
      </w:r>
    </w:p>
    <w:p w:rsidR="00B6388E" w:rsidRDefault="00B6388E">
      <w:pPr>
        <w:pStyle w:val="ab"/>
        <w:tabs>
          <w:tab w:val="left" w:pos="993"/>
        </w:tabs>
        <w:spacing w:after="0" w:line="240" w:lineRule="auto"/>
        <w:ind w:left="0" w:firstLine="567"/>
        <w:jc w:val="both"/>
        <w:rPr>
          <w:rFonts w:ascii="Times New Roman" w:hAnsi="Times New Roman"/>
          <w:sz w:val="24"/>
          <w:szCs w:val="24"/>
          <w:lang w:val="uk-UA"/>
        </w:rPr>
      </w:pPr>
      <w:r w:rsidRPr="009B53D3">
        <w:rPr>
          <w:rFonts w:ascii="Times New Roman" w:hAnsi="Times New Roman"/>
          <w:sz w:val="24"/>
          <w:szCs w:val="24"/>
          <w:lang w:val="uk-UA"/>
        </w:rPr>
        <w:t>Планований обсяг досліджень та рівень деталізації інформації, що підлягає включенню до звіту з ОВД, передбачено у відповідності із ст.6 Закону України «Про оцінку впливу на довкілля» № 2059-VIII від 23 травня 2017 року.</w:t>
      </w:r>
    </w:p>
    <w:p w:rsidR="00035176" w:rsidRPr="009B53D3" w:rsidRDefault="00035176">
      <w:pPr>
        <w:pStyle w:val="ab"/>
        <w:tabs>
          <w:tab w:val="left" w:pos="993"/>
        </w:tabs>
        <w:spacing w:after="0" w:line="240" w:lineRule="auto"/>
        <w:ind w:left="0" w:firstLine="567"/>
        <w:jc w:val="both"/>
        <w:rPr>
          <w:lang w:val="uk-UA"/>
        </w:rPr>
      </w:pPr>
    </w:p>
    <w:p w:rsidR="00B6388E" w:rsidRPr="009B53D3" w:rsidRDefault="00B6388E">
      <w:pPr>
        <w:widowControl w:val="0"/>
        <w:autoSpaceDE w:val="0"/>
        <w:ind w:firstLine="567"/>
        <w:jc w:val="both"/>
      </w:pPr>
      <w:r w:rsidRPr="009B53D3">
        <w:rPr>
          <w:rFonts w:ascii="Times New Roman" w:hAnsi="Times New Roman" w:cs="Times New Roman"/>
          <w:b/>
          <w:sz w:val="24"/>
          <w:szCs w:val="24"/>
          <w:lang w:eastAsia="en-US"/>
        </w:rPr>
        <w:t>12. Процедура оцінки впливу на довкілля та можливості для участі в ній громадськості</w:t>
      </w:r>
    </w:p>
    <w:p w:rsidR="00B6388E" w:rsidRPr="009B53D3" w:rsidRDefault="00B6388E">
      <w:pPr>
        <w:pStyle w:val="ab"/>
        <w:tabs>
          <w:tab w:val="left" w:pos="993"/>
        </w:tabs>
        <w:spacing w:after="0" w:line="240" w:lineRule="auto"/>
        <w:ind w:left="0" w:firstLine="567"/>
        <w:jc w:val="both"/>
      </w:pPr>
      <w:r w:rsidRPr="009B53D3">
        <w:rPr>
          <w:rFonts w:ascii="Times New Roman" w:hAnsi="Times New Roman"/>
          <w:sz w:val="24"/>
          <w:szCs w:val="24"/>
          <w:lang w:val="uk-UA"/>
        </w:rPr>
        <w:t>Планована суб’єктом господарювання діяльність може мати значний вплив на довкілля і, отже, підлягає оцінці впливу на довкілля відповідно до Закону України “Про оцінку впливу на довкілля”. Оцінка впливу на довкілля - це процедура, що передбачає:</w:t>
      </w:r>
    </w:p>
    <w:p w:rsidR="00B6388E" w:rsidRPr="009B53D3" w:rsidRDefault="00B6388E">
      <w:pPr>
        <w:pStyle w:val="ab"/>
        <w:tabs>
          <w:tab w:val="left" w:pos="993"/>
        </w:tabs>
        <w:spacing w:after="0" w:line="240" w:lineRule="auto"/>
        <w:ind w:left="0" w:firstLine="284"/>
        <w:jc w:val="both"/>
      </w:pPr>
      <w:r w:rsidRPr="009B53D3">
        <w:rPr>
          <w:rFonts w:ascii="Times New Roman" w:hAnsi="Times New Roman"/>
          <w:sz w:val="24"/>
          <w:szCs w:val="24"/>
          <w:lang w:val="uk-UA"/>
        </w:rPr>
        <w:t>-підготовку суб’єктом господарювання звіту з оцінки впливу на довкілля;</w:t>
      </w:r>
    </w:p>
    <w:p w:rsidR="00B6388E" w:rsidRPr="009B53D3" w:rsidRDefault="00B6388E">
      <w:pPr>
        <w:pStyle w:val="ab"/>
        <w:tabs>
          <w:tab w:val="left" w:pos="993"/>
        </w:tabs>
        <w:spacing w:after="0" w:line="240" w:lineRule="auto"/>
        <w:ind w:left="0" w:firstLine="284"/>
        <w:jc w:val="both"/>
      </w:pPr>
      <w:r w:rsidRPr="009B53D3">
        <w:rPr>
          <w:rFonts w:ascii="Times New Roman" w:hAnsi="Times New Roman"/>
          <w:sz w:val="24"/>
          <w:szCs w:val="24"/>
          <w:lang w:val="uk-UA"/>
        </w:rPr>
        <w:t>-проведення громадського обговорення планованої діяльності;</w:t>
      </w:r>
    </w:p>
    <w:p w:rsidR="00B6388E" w:rsidRPr="009B53D3" w:rsidRDefault="00B6388E">
      <w:pPr>
        <w:pStyle w:val="ab"/>
        <w:tabs>
          <w:tab w:val="left" w:pos="993"/>
        </w:tabs>
        <w:spacing w:after="0" w:line="240" w:lineRule="auto"/>
        <w:ind w:left="0" w:firstLine="284"/>
        <w:jc w:val="both"/>
      </w:pPr>
      <w:r w:rsidRPr="009B53D3">
        <w:rPr>
          <w:rFonts w:ascii="Times New Roman" w:hAnsi="Times New Roman"/>
          <w:sz w:val="24"/>
          <w:szCs w:val="24"/>
          <w:lang w:val="uk-UA"/>
        </w:rPr>
        <w:t>-аналіз уповноваженим органом звіту з оцінки впливу на довкілля, будь-якої додаткової інформації, яку надає суб’єкт господарювання, а також інформації, отриманої від громадськості під час громадського обговорення, під час здійснення процедури оцінки транскордонного впливу, іншої інформації;</w:t>
      </w:r>
    </w:p>
    <w:p w:rsidR="00B6388E" w:rsidRPr="009B53D3" w:rsidRDefault="00B6388E">
      <w:pPr>
        <w:pStyle w:val="ab"/>
        <w:tabs>
          <w:tab w:val="left" w:pos="993"/>
        </w:tabs>
        <w:spacing w:after="0" w:line="240" w:lineRule="auto"/>
        <w:ind w:left="0" w:firstLine="284"/>
        <w:jc w:val="both"/>
      </w:pPr>
      <w:r w:rsidRPr="009B53D3">
        <w:rPr>
          <w:rFonts w:ascii="Times New Roman" w:hAnsi="Times New Roman"/>
          <w:sz w:val="24"/>
          <w:szCs w:val="24"/>
          <w:lang w:val="uk-UA"/>
        </w:rPr>
        <w:t>-надання уповноваженим органом мотивованого висновку з оцінки впливу на довкілля, що враховує результати аналізу, передбаченого абзацом п’ятим цього пункту;</w:t>
      </w:r>
    </w:p>
    <w:p w:rsidR="00B6388E" w:rsidRPr="009B53D3" w:rsidRDefault="00B6388E">
      <w:pPr>
        <w:pStyle w:val="ab"/>
        <w:tabs>
          <w:tab w:val="left" w:pos="993"/>
        </w:tabs>
        <w:spacing w:after="0" w:line="240" w:lineRule="auto"/>
        <w:ind w:left="0" w:firstLine="284"/>
        <w:jc w:val="both"/>
      </w:pPr>
      <w:r w:rsidRPr="009B53D3">
        <w:rPr>
          <w:rFonts w:ascii="Times New Roman" w:hAnsi="Times New Roman"/>
          <w:sz w:val="24"/>
          <w:szCs w:val="24"/>
          <w:lang w:val="uk-UA"/>
        </w:rPr>
        <w:lastRenderedPageBreak/>
        <w:t>-врахування висновку з оцінки впливу на довкілля у рішенні про провадження планованої діяльності, зазначеного у пункті 14 цього повідомлення.</w:t>
      </w:r>
    </w:p>
    <w:p w:rsidR="00B6388E" w:rsidRPr="009B53D3" w:rsidRDefault="00B6388E">
      <w:pPr>
        <w:pStyle w:val="ab"/>
        <w:tabs>
          <w:tab w:val="left" w:pos="993"/>
        </w:tabs>
        <w:spacing w:after="0" w:line="240" w:lineRule="auto"/>
        <w:ind w:left="0" w:firstLine="567"/>
        <w:jc w:val="both"/>
      </w:pPr>
      <w:r w:rsidRPr="009B53D3">
        <w:rPr>
          <w:rFonts w:ascii="Times New Roman" w:hAnsi="Times New Roman"/>
          <w:sz w:val="24"/>
          <w:szCs w:val="24"/>
          <w:lang w:val="uk-UA"/>
        </w:rPr>
        <w:t>У висновку з оцінки впливу на довкілля уповноважений орган, виходячи з оцінки впливу на довкілля планованої діяльності, визначає допустимість чи обґрунтовує недопустимість провадження планованої діяльності та визначає екологічні умови її провадження.</w:t>
      </w:r>
    </w:p>
    <w:p w:rsidR="00B6388E" w:rsidRPr="009B53D3" w:rsidRDefault="00B6388E">
      <w:pPr>
        <w:pStyle w:val="ab"/>
        <w:tabs>
          <w:tab w:val="left" w:pos="993"/>
        </w:tabs>
        <w:spacing w:after="0" w:line="240" w:lineRule="auto"/>
        <w:ind w:left="0" w:firstLine="567"/>
        <w:jc w:val="both"/>
      </w:pPr>
      <w:r w:rsidRPr="009B53D3">
        <w:rPr>
          <w:rFonts w:ascii="Times New Roman" w:hAnsi="Times New Roman"/>
          <w:sz w:val="24"/>
          <w:szCs w:val="24"/>
          <w:lang w:val="uk-UA"/>
        </w:rPr>
        <w:t>Забороняється розпочинати провадження планованої діяльності без оцінки впливу на довкілля та отримання рішення про провадження планованої діяльності.</w:t>
      </w:r>
    </w:p>
    <w:p w:rsidR="00B6388E" w:rsidRPr="009B53D3" w:rsidRDefault="00B6388E">
      <w:pPr>
        <w:pStyle w:val="ab"/>
        <w:tabs>
          <w:tab w:val="left" w:pos="993"/>
        </w:tabs>
        <w:spacing w:after="0" w:line="240" w:lineRule="auto"/>
        <w:ind w:left="0" w:firstLine="567"/>
        <w:jc w:val="both"/>
      </w:pPr>
      <w:r w:rsidRPr="009B53D3">
        <w:rPr>
          <w:rFonts w:ascii="Times New Roman" w:hAnsi="Times New Roman"/>
          <w:sz w:val="24"/>
          <w:szCs w:val="24"/>
          <w:lang w:val="uk-UA"/>
        </w:rPr>
        <w:t>Процедура оцінки впливу на довкілля передбачає право і можливості громадськості для участі у такій процедурі, зокрема на стадії обговорення обсягу досліджень та рівня деталізації інформації, що підлягає включенню до звіту з оцінки впливу на довкілля, а також на стадії розгляду уповноваженим органом поданого суб’єктом господарювання звіту з оцінки впливу на довкілля.</w:t>
      </w:r>
    </w:p>
    <w:p w:rsidR="00B6388E" w:rsidRPr="009B53D3" w:rsidRDefault="00B6388E">
      <w:pPr>
        <w:pStyle w:val="ab"/>
        <w:tabs>
          <w:tab w:val="left" w:pos="993"/>
        </w:tabs>
        <w:spacing w:after="0" w:line="240" w:lineRule="auto"/>
        <w:ind w:left="0" w:firstLine="567"/>
        <w:jc w:val="both"/>
      </w:pPr>
      <w:r w:rsidRPr="009B53D3">
        <w:rPr>
          <w:rFonts w:ascii="Times New Roman" w:hAnsi="Times New Roman"/>
          <w:sz w:val="24"/>
          <w:szCs w:val="24"/>
          <w:lang w:val="uk-UA"/>
        </w:rPr>
        <w:t xml:space="preserve">На стадії громадського обговорення звіту з оцінки впливу на довкілля протягом щонайменше 25 робочих днів громадськості надається можливість надавати будь-які зауваження і пропозиції до звіту з оцінки впливу на довкілля та планованої діяльності, а також взяти участь у громадських слуханнях. Детальніше про процедуру громадського обговорення звіту з оцінки впливу на довкілля буде повідомлено в оголошенні про початок громадського обговорення. </w:t>
      </w:r>
    </w:p>
    <w:p w:rsidR="00B6388E" w:rsidRPr="009B53D3" w:rsidRDefault="00B6388E">
      <w:pPr>
        <w:pStyle w:val="ab"/>
        <w:tabs>
          <w:tab w:val="left" w:pos="993"/>
        </w:tabs>
        <w:spacing w:after="0" w:line="240" w:lineRule="auto"/>
        <w:ind w:left="0" w:firstLine="567"/>
        <w:jc w:val="both"/>
        <w:rPr>
          <w:lang w:val="uk-UA"/>
        </w:rPr>
      </w:pPr>
      <w:r w:rsidRPr="009B53D3">
        <w:rPr>
          <w:rFonts w:ascii="Times New Roman" w:hAnsi="Times New Roman"/>
          <w:sz w:val="24"/>
          <w:szCs w:val="24"/>
          <w:lang w:val="uk-UA"/>
        </w:rPr>
        <w:t xml:space="preserve">Тимчасово, на період дії воєнного стану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громадські слухання, передбачені статтею 7 цього Закону, проводяться у режимі </w:t>
      </w:r>
      <w:proofErr w:type="spellStart"/>
      <w:r w:rsidRPr="009B53D3">
        <w:rPr>
          <w:rFonts w:ascii="Times New Roman" w:hAnsi="Times New Roman"/>
          <w:sz w:val="24"/>
          <w:szCs w:val="24"/>
          <w:lang w:val="uk-UA"/>
        </w:rPr>
        <w:t>відеоконференції</w:t>
      </w:r>
      <w:proofErr w:type="spellEnd"/>
      <w:r w:rsidRPr="009B53D3">
        <w:rPr>
          <w:rFonts w:ascii="Times New Roman" w:hAnsi="Times New Roman"/>
          <w:sz w:val="24"/>
          <w:szCs w:val="24"/>
          <w:lang w:val="uk-UA"/>
        </w:rPr>
        <w:t xml:space="preserve">, про що </w:t>
      </w:r>
      <w:r w:rsidRPr="009B53D3">
        <w:rPr>
          <w:rFonts w:ascii="Times New Roman" w:hAnsi="Times New Roman"/>
          <w:sz w:val="24"/>
          <w:szCs w:val="24"/>
          <w:lang w:val="uk-UA"/>
        </w:rPr>
        <w:lastRenderedPageBreak/>
        <w:t xml:space="preserve">зазначається в оголошенні про початок громадського обговорення звіту з оцінки впливу на довкілля та у звіті про громадське обговорення. У цей період оцінка впливу на довкілля планованої діяльності, що провадитиметься на територіях територіальних громад, які розташовані в районі проведення воєнних (бойових) дій або які перебувають у тимчасовій окупації, оточенні (блокуванні), не здійснюється, строки розгляду поданої документації зупиняються, висновки з оцінки впливу на довкілля щодо такої планованої діяльності не видаються. </w:t>
      </w:r>
    </w:p>
    <w:p w:rsidR="00B6388E" w:rsidRPr="009B53D3" w:rsidRDefault="00B6388E">
      <w:pPr>
        <w:pStyle w:val="ab"/>
        <w:tabs>
          <w:tab w:val="left" w:pos="993"/>
        </w:tabs>
        <w:spacing w:after="0" w:line="240" w:lineRule="auto"/>
        <w:ind w:left="0" w:firstLine="567"/>
        <w:jc w:val="both"/>
        <w:rPr>
          <w:rFonts w:ascii="Times New Roman" w:hAnsi="Times New Roman"/>
          <w:sz w:val="24"/>
          <w:szCs w:val="24"/>
          <w:lang w:val="uk-UA"/>
        </w:rPr>
      </w:pPr>
      <w:r w:rsidRPr="009B53D3">
        <w:rPr>
          <w:rFonts w:ascii="Times New Roman" w:hAnsi="Times New Roman"/>
          <w:sz w:val="24"/>
          <w:szCs w:val="24"/>
          <w:lang w:val="uk-UA"/>
        </w:rPr>
        <w:t>За необхідності суб’єкт господарювання з власної ініціативи має право ініціювати проведення оцінки впливу на довкілля планованої діяльності на територіях територіальних громад, які розташовані в районі проведення воєнних (бойових) дій, але за умови, що на території такої територіальної громади здійснюють свої повноваження органи державної влади України та існує можливість забезпечити проведення оцінки впливу на довкілля відповідно до вимог цього Закону.</w:t>
      </w:r>
    </w:p>
    <w:p w:rsidR="00035176" w:rsidRPr="009B53D3" w:rsidRDefault="00035176">
      <w:pPr>
        <w:pStyle w:val="ab"/>
        <w:tabs>
          <w:tab w:val="left" w:pos="993"/>
        </w:tabs>
        <w:spacing w:after="0" w:line="240" w:lineRule="auto"/>
        <w:ind w:left="0" w:firstLine="567"/>
        <w:jc w:val="both"/>
        <w:rPr>
          <w:lang w:val="uk-UA"/>
        </w:rPr>
      </w:pPr>
    </w:p>
    <w:p w:rsidR="00B6388E" w:rsidRPr="009B53D3" w:rsidRDefault="00B6388E">
      <w:pPr>
        <w:widowControl w:val="0"/>
        <w:autoSpaceDE w:val="0"/>
        <w:ind w:firstLine="567"/>
        <w:jc w:val="both"/>
      </w:pPr>
      <w:r w:rsidRPr="009B53D3">
        <w:rPr>
          <w:rFonts w:ascii="Times New Roman" w:hAnsi="Times New Roman" w:cs="Times New Roman"/>
          <w:b/>
          <w:sz w:val="24"/>
          <w:szCs w:val="24"/>
          <w:lang w:eastAsia="en-US"/>
        </w:rPr>
        <w:t>13. Громадське обговорення обсягу досліджень та рівня деталізації інформації, що підлягає включенню до звіту з оцінки впливу на довкілля</w:t>
      </w:r>
    </w:p>
    <w:p w:rsidR="00B6388E" w:rsidRPr="009B53D3" w:rsidRDefault="00B6388E">
      <w:pPr>
        <w:widowControl w:val="0"/>
        <w:autoSpaceDE w:val="0"/>
        <w:ind w:firstLine="567"/>
        <w:contextualSpacing/>
        <w:jc w:val="both"/>
      </w:pPr>
      <w:r w:rsidRPr="009B53D3">
        <w:rPr>
          <w:rFonts w:ascii="Times New Roman" w:hAnsi="Times New Roman" w:cs="Times New Roman"/>
          <w:sz w:val="24"/>
          <w:szCs w:val="24"/>
        </w:rPr>
        <w:t xml:space="preserve">Протягом 20 робочих днів з дня оприлюднення цього повідомлення на офіційному веб-сайті уповноваженого органу громадськість має право надати уповноваженому органу, зазначеному у пункті 15 цього повідомлення, зауваження і пропозиції до планованої діяльності, обсягу досліджень та рівня деталізації інформації, що підлягає включенню до звіту з оцінки впливу на довкілля. </w:t>
      </w:r>
    </w:p>
    <w:p w:rsidR="00B6388E" w:rsidRPr="009B53D3" w:rsidRDefault="00B6388E">
      <w:pPr>
        <w:widowControl w:val="0"/>
        <w:autoSpaceDE w:val="0"/>
        <w:ind w:firstLine="567"/>
        <w:contextualSpacing/>
        <w:jc w:val="both"/>
      </w:pPr>
      <w:r w:rsidRPr="009B53D3">
        <w:rPr>
          <w:rFonts w:ascii="Times New Roman" w:hAnsi="Times New Roman" w:cs="Times New Roman"/>
          <w:sz w:val="24"/>
          <w:szCs w:val="24"/>
        </w:rPr>
        <w:t>Надаючи такі зауваженні і пропозиції, вкажіть реєстраційний номер справи про оцінку впливу на довкілля планованої діяльності</w:t>
      </w:r>
      <w:r w:rsidRPr="009B53D3">
        <w:rPr>
          <w:rFonts w:ascii="Times New Roman" w:hAnsi="Times New Roman" w:cs="Times New Roman"/>
          <w:spacing w:val="-4"/>
          <w:sz w:val="24"/>
          <w:szCs w:val="24"/>
        </w:rPr>
        <w:t xml:space="preserve"> </w:t>
      </w:r>
      <w:r w:rsidRPr="009B53D3">
        <w:rPr>
          <w:rFonts w:ascii="Times New Roman" w:hAnsi="Times New Roman" w:cs="Times New Roman"/>
          <w:sz w:val="24"/>
          <w:szCs w:val="24"/>
        </w:rPr>
        <w:t xml:space="preserve">в Єдиному реєстрі з оцінки впливу на довкілля (зазначений на першій сторінці цього повідомлення). Це значно спростить процес реєстрації та розгляду Ваших зауважень і пропозицій. </w:t>
      </w:r>
    </w:p>
    <w:p w:rsidR="00B6388E" w:rsidRPr="009B53D3" w:rsidRDefault="00B6388E">
      <w:pPr>
        <w:widowControl w:val="0"/>
        <w:autoSpaceDE w:val="0"/>
        <w:ind w:firstLine="567"/>
        <w:contextualSpacing/>
        <w:jc w:val="both"/>
        <w:rPr>
          <w:rFonts w:ascii="Times New Roman" w:hAnsi="Times New Roman" w:cs="Times New Roman"/>
          <w:sz w:val="24"/>
          <w:szCs w:val="24"/>
        </w:rPr>
      </w:pPr>
      <w:r w:rsidRPr="009B53D3">
        <w:rPr>
          <w:rFonts w:ascii="Times New Roman" w:hAnsi="Times New Roman" w:cs="Times New Roman"/>
          <w:sz w:val="24"/>
          <w:szCs w:val="24"/>
        </w:rPr>
        <w:lastRenderedPageBreak/>
        <w:t xml:space="preserve">У разі отримання таких зауважень і пропозицій громадськості вони будуть розміщені в Єдиному реєстрі з оцінки впливу на довкілля та передані суб’єкту господарювання (протягом трьох робочих днів з дня їх отримання). Особи, що надають зауваження і пропозиції, своїм підписом засвідчують свою згоду на обробку їх персональних даних. Суб’єкт господарювання під час підготовки звіту з оцінки впливу на довкілля зобов’язаний врахувати повністю, врахувати частково або обґрунтовано відхилити зауваження і пропозиції громадськості, надані у процесі громадського обговорення обсягу досліджень та рівня деталізації інформації, що підлягає включенню до звіту з оцінки впливу на довкілля. Детальна інформація про це включається до звіту з оцінки впливу на довкілля. </w:t>
      </w:r>
    </w:p>
    <w:p w:rsidR="00035176" w:rsidRPr="009B53D3" w:rsidRDefault="00035176">
      <w:pPr>
        <w:widowControl w:val="0"/>
        <w:autoSpaceDE w:val="0"/>
        <w:ind w:firstLine="567"/>
        <w:contextualSpacing/>
        <w:jc w:val="both"/>
        <w:rPr>
          <w:sz w:val="16"/>
          <w:szCs w:val="16"/>
        </w:rPr>
      </w:pPr>
    </w:p>
    <w:p w:rsidR="00B6388E" w:rsidRPr="009B53D3" w:rsidRDefault="00B6388E" w:rsidP="000B00EC">
      <w:pPr>
        <w:widowControl w:val="0"/>
        <w:autoSpaceDE w:val="0"/>
        <w:ind w:firstLine="567"/>
        <w:jc w:val="both"/>
      </w:pPr>
      <w:r w:rsidRPr="009B53D3">
        <w:rPr>
          <w:rFonts w:ascii="Times New Roman" w:hAnsi="Times New Roman" w:cs="Times New Roman"/>
          <w:b/>
          <w:sz w:val="24"/>
          <w:szCs w:val="24"/>
          <w:lang w:eastAsia="en-US"/>
        </w:rPr>
        <w:t xml:space="preserve">14. Рішення про провадження планованої діяльності </w:t>
      </w:r>
    </w:p>
    <w:p w:rsidR="00B6388E" w:rsidRPr="009B53D3" w:rsidRDefault="00B6388E" w:rsidP="00035176">
      <w:pPr>
        <w:jc w:val="both"/>
      </w:pPr>
      <w:r w:rsidRPr="009B53D3">
        <w:rPr>
          <w:rFonts w:ascii="Times New Roman" w:hAnsi="Times New Roman" w:cs="Times New Roman"/>
          <w:sz w:val="24"/>
          <w:szCs w:val="24"/>
        </w:rPr>
        <w:t>Відповідно до законодавства рішенням про провадження даної</w:t>
      </w:r>
      <w:r w:rsidRPr="009B53D3">
        <w:rPr>
          <w:rFonts w:ascii="Times New Roman" w:hAnsi="Times New Roman" w:cs="Times New Roman"/>
          <w:sz w:val="24"/>
          <w:szCs w:val="24"/>
          <w:lang w:val="ru-RU"/>
        </w:rPr>
        <w:t xml:space="preserve"> </w:t>
      </w:r>
      <w:r w:rsidRPr="009B53D3">
        <w:rPr>
          <w:rFonts w:ascii="Times New Roman" w:hAnsi="Times New Roman" w:cs="Times New Roman"/>
          <w:sz w:val="24"/>
          <w:szCs w:val="24"/>
        </w:rPr>
        <w:t>планованої діяльності буде</w:t>
      </w:r>
    </w:p>
    <w:p w:rsidR="00B6388E" w:rsidRPr="009B53D3" w:rsidRDefault="00B6388E" w:rsidP="00035176">
      <w:pPr>
        <w:numPr>
          <w:ilvl w:val="0"/>
          <w:numId w:val="1"/>
        </w:numPr>
        <w:pBdr>
          <w:bottom w:val="single" w:sz="4" w:space="1" w:color="auto"/>
        </w:pBdr>
        <w:ind w:left="0" w:firstLine="0"/>
        <w:jc w:val="both"/>
      </w:pPr>
      <w:r w:rsidRPr="009B53D3">
        <w:rPr>
          <w:rFonts w:ascii="Times New Roman" w:hAnsi="Times New Roman" w:cs="Times New Roman"/>
          <w:sz w:val="24"/>
          <w:szCs w:val="24"/>
        </w:rPr>
        <w:t>Висновок з оцінки впливу на довкілля, що видається Управлінням розвитку територій та інфраструктури Вінницької обласної військової адміністрації;</w:t>
      </w:r>
    </w:p>
    <w:p w:rsidR="00B6388E" w:rsidRPr="009B53D3" w:rsidRDefault="00B6388E" w:rsidP="00035176">
      <w:pPr>
        <w:numPr>
          <w:ilvl w:val="0"/>
          <w:numId w:val="1"/>
        </w:numPr>
        <w:pBdr>
          <w:bottom w:val="single" w:sz="4" w:space="1" w:color="auto"/>
        </w:pBdr>
        <w:ind w:left="0" w:firstLine="0"/>
        <w:jc w:val="both"/>
      </w:pPr>
      <w:r w:rsidRPr="009B53D3">
        <w:rPr>
          <w:rFonts w:ascii="Times New Roman" w:hAnsi="Times New Roman" w:cs="Times New Roman"/>
          <w:sz w:val="24"/>
          <w:szCs w:val="24"/>
        </w:rPr>
        <w:t xml:space="preserve">інші документи дозвільного характеру, передбачені законодавством, за умови що вони не передбачають встановлення (затвердження) змін у діяльності, затвердженій (схваленій) рішенням про провадження планованої діяльності або подовження строків  її провадження </w:t>
      </w:r>
      <w:r w:rsidRPr="009B53D3">
        <w:rPr>
          <w:rFonts w:ascii="Times New Roman" w:hAnsi="Times New Roman" w:cs="Times New Roman"/>
          <w:sz w:val="24"/>
          <w:szCs w:val="24"/>
          <w:u w:val="single"/>
        </w:rPr>
        <w:t>(</w:t>
      </w:r>
      <w:r w:rsidRPr="009B53D3">
        <w:rPr>
          <w:rFonts w:ascii="Times New Roman" w:hAnsi="Times New Roman" w:cs="Times New Roman"/>
          <w:sz w:val="24"/>
          <w:szCs w:val="24"/>
        </w:rPr>
        <w:t>згідно пункту 9 статті 9 ЗУ «Про оцінку впливу на довкілля»)__________________________</w:t>
      </w:r>
    </w:p>
    <w:p w:rsidR="00B6388E" w:rsidRPr="009B53D3" w:rsidRDefault="00B6388E">
      <w:pPr>
        <w:jc w:val="both"/>
      </w:pPr>
      <w:r w:rsidRPr="009B53D3">
        <w:rPr>
          <w:rFonts w:ascii="Times New Roman" w:hAnsi="Times New Roman" w:cs="Times New Roman"/>
          <w:sz w:val="23"/>
          <w:szCs w:val="23"/>
        </w:rPr>
        <w:t xml:space="preserve"> </w:t>
      </w:r>
      <w:r w:rsidRPr="009B53D3">
        <w:rPr>
          <w:rFonts w:ascii="Times New Roman" w:hAnsi="Times New Roman" w:cs="Times New Roman"/>
          <w:sz w:val="20"/>
        </w:rPr>
        <w:t>(вид рішення відповідно до</w:t>
      </w:r>
      <w:r w:rsidRPr="009B53D3">
        <w:rPr>
          <w:rFonts w:ascii="Times New Roman" w:hAnsi="Times New Roman" w:cs="Times New Roman"/>
          <w:sz w:val="20"/>
          <w:lang w:eastAsia="en-US"/>
        </w:rPr>
        <w:t xml:space="preserve"> частини першої статті 11 Закону України «Про оцінку впливу на довкілля»</w:t>
      </w:r>
      <w:r w:rsidRPr="009B53D3">
        <w:rPr>
          <w:rFonts w:ascii="Times New Roman" w:hAnsi="Times New Roman" w:cs="Times New Roman"/>
          <w:sz w:val="20"/>
        </w:rPr>
        <w:t>)</w:t>
      </w:r>
    </w:p>
    <w:p w:rsidR="00B6388E" w:rsidRPr="009B53D3" w:rsidRDefault="00B6388E">
      <w:pPr>
        <w:widowControl w:val="0"/>
        <w:autoSpaceDE w:val="0"/>
        <w:contextualSpacing/>
        <w:jc w:val="center"/>
        <w:rPr>
          <w:rFonts w:ascii="Times New Roman" w:hAnsi="Times New Roman" w:cs="Times New Roman"/>
          <w:sz w:val="20"/>
        </w:rPr>
      </w:pPr>
      <w:r w:rsidRPr="009B53D3">
        <w:rPr>
          <w:rFonts w:ascii="Times New Roman" w:hAnsi="Times New Roman" w:cs="Times New Roman"/>
          <w:sz w:val="20"/>
        </w:rPr>
        <w:t>(орган, до повноважень якого належить прийняття такого рішення)</w:t>
      </w:r>
    </w:p>
    <w:p w:rsidR="00437D6F" w:rsidRPr="009B53D3" w:rsidRDefault="00437D6F">
      <w:pPr>
        <w:widowControl w:val="0"/>
        <w:autoSpaceDE w:val="0"/>
        <w:contextualSpacing/>
        <w:jc w:val="center"/>
      </w:pPr>
    </w:p>
    <w:p w:rsidR="00B6388E" w:rsidRPr="009B53D3" w:rsidRDefault="00B6388E">
      <w:pPr>
        <w:widowControl w:val="0"/>
        <w:autoSpaceDE w:val="0"/>
        <w:ind w:firstLine="567"/>
        <w:jc w:val="both"/>
      </w:pPr>
      <w:r w:rsidRPr="009B53D3">
        <w:rPr>
          <w:rFonts w:ascii="Times New Roman" w:hAnsi="Times New Roman" w:cs="Times New Roman"/>
          <w:b/>
          <w:sz w:val="24"/>
          <w:szCs w:val="24"/>
          <w:lang w:eastAsia="en-US"/>
        </w:rPr>
        <w:t xml:space="preserve">15. Усі зауваження і пропозиції громадськості до планованої діяльності, обсягу досліджень та рівня </w:t>
      </w:r>
      <w:r w:rsidRPr="009B53D3">
        <w:rPr>
          <w:rFonts w:ascii="Times New Roman" w:hAnsi="Times New Roman" w:cs="Times New Roman"/>
          <w:b/>
          <w:sz w:val="24"/>
          <w:szCs w:val="24"/>
          <w:lang w:eastAsia="en-US"/>
        </w:rPr>
        <w:lastRenderedPageBreak/>
        <w:t>деталізації інформації, що підлягає включенню до звіту з оцінки впливу на довкілля, необхідно надсилати до</w:t>
      </w:r>
    </w:p>
    <w:p w:rsidR="00B6388E" w:rsidRPr="009B53D3" w:rsidRDefault="00B6388E">
      <w:pPr>
        <w:ind w:firstLine="567"/>
        <w:jc w:val="both"/>
      </w:pPr>
      <w:r w:rsidRPr="009B53D3">
        <w:rPr>
          <w:rFonts w:ascii="Times New Roman" w:hAnsi="Times New Roman" w:cs="Times New Roman"/>
          <w:sz w:val="24"/>
          <w:szCs w:val="24"/>
          <w:u w:val="single"/>
        </w:rPr>
        <w:t xml:space="preserve">Управління розвитку територій та інфраструктури Вінницької обласної військової адміністрації за адресою: 21021, м. Вінниця, вул. В. </w:t>
      </w:r>
      <w:proofErr w:type="spellStart"/>
      <w:r w:rsidRPr="009B53D3">
        <w:rPr>
          <w:rFonts w:ascii="Times New Roman" w:hAnsi="Times New Roman" w:cs="Times New Roman"/>
          <w:sz w:val="24"/>
          <w:szCs w:val="24"/>
          <w:u w:val="single"/>
        </w:rPr>
        <w:t>Порика</w:t>
      </w:r>
      <w:proofErr w:type="spellEnd"/>
      <w:r w:rsidRPr="009B53D3">
        <w:rPr>
          <w:rFonts w:ascii="Times New Roman" w:hAnsi="Times New Roman" w:cs="Times New Roman"/>
          <w:sz w:val="24"/>
          <w:szCs w:val="24"/>
          <w:u w:val="single"/>
        </w:rPr>
        <w:t xml:space="preserve">, 29, тел. (0432) 43-74-08, електронна пошта - uprter@vin.gov.ua, В.о. начальника управління розвитку територій та інфраструктури </w:t>
      </w:r>
      <w:proofErr w:type="spellStart"/>
      <w:r w:rsidRPr="009B53D3">
        <w:rPr>
          <w:rFonts w:ascii="Times New Roman" w:hAnsi="Times New Roman" w:cs="Times New Roman"/>
          <w:sz w:val="24"/>
          <w:szCs w:val="24"/>
          <w:u w:val="single"/>
        </w:rPr>
        <w:t>Сивенюк</w:t>
      </w:r>
      <w:proofErr w:type="spellEnd"/>
      <w:r w:rsidRPr="009B53D3">
        <w:rPr>
          <w:rFonts w:ascii="Times New Roman" w:hAnsi="Times New Roman" w:cs="Times New Roman"/>
          <w:sz w:val="24"/>
          <w:szCs w:val="24"/>
          <w:u w:val="single"/>
        </w:rPr>
        <w:t xml:space="preserve"> Іван Миколайович _________________________________________</w:t>
      </w:r>
    </w:p>
    <w:p w:rsidR="00B6388E" w:rsidRPr="009B53D3" w:rsidRDefault="00B6388E">
      <w:pPr>
        <w:jc w:val="center"/>
        <w:rPr>
          <w:rFonts w:ascii="Times New Roman" w:hAnsi="Times New Roman" w:cs="Times New Roman"/>
          <w:sz w:val="16"/>
          <w:szCs w:val="16"/>
        </w:rPr>
      </w:pPr>
      <w:r w:rsidRPr="009B53D3">
        <w:rPr>
          <w:rFonts w:ascii="Times New Roman" w:hAnsi="Times New Roman" w:cs="Times New Roman"/>
          <w:sz w:val="16"/>
          <w:szCs w:val="16"/>
        </w:rPr>
        <w:t xml:space="preserve"> (найменування уповноваженого органу, поштова адреса, електронна адреса, номер телефону та контактна особа)</w:t>
      </w:r>
    </w:p>
    <w:sectPr w:rsidR="00B6388E" w:rsidRPr="009B53D3" w:rsidSect="009B53D3">
      <w:pgSz w:w="11906" w:h="16838"/>
      <w:pgMar w:top="851" w:right="567" w:bottom="567" w:left="1134" w:header="709" w:footer="709"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tiqua">
    <w:altName w:val="Courier New"/>
    <w:charset w:val="00"/>
    <w:family w:val="swiss"/>
    <w:pitch w:val="variable"/>
    <w:sig w:usb0="00000203" w:usb1="00000000" w:usb2="00000000" w:usb3="00000000" w:csb0="00000005"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TimesNewRomanPSMT">
    <w:altName w:val="MS Mincho"/>
    <w:panose1 w:val="00000000000000000000"/>
    <w:charset w:val="CC"/>
    <w:family w:val="roman"/>
    <w:notTrueType/>
    <w:pitch w:val="default"/>
    <w:sig w:usb0="00000201" w:usb1="08070000" w:usb2="00000010" w:usb3="00000000" w:csb0="00020004"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6"/>
    <w:lvl w:ilvl="0">
      <w:start w:val="2"/>
      <w:numFmt w:val="bullet"/>
      <w:lvlText w:val="-"/>
      <w:lvlJc w:val="left"/>
      <w:pPr>
        <w:tabs>
          <w:tab w:val="num" w:pos="0"/>
        </w:tabs>
        <w:ind w:left="1068" w:hanging="360"/>
      </w:pPr>
      <w:rPr>
        <w:rFonts w:ascii="Times New Roman" w:hAnsi="Times New Roman" w:cs="Times New Roman" w:hint="default"/>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AC3"/>
    <w:rsid w:val="00035176"/>
    <w:rsid w:val="00093B97"/>
    <w:rsid w:val="000B00EC"/>
    <w:rsid w:val="000D7E93"/>
    <w:rsid w:val="001B163F"/>
    <w:rsid w:val="001E05FC"/>
    <w:rsid w:val="00371EF0"/>
    <w:rsid w:val="003764E8"/>
    <w:rsid w:val="00437D6F"/>
    <w:rsid w:val="00466631"/>
    <w:rsid w:val="004B7DD5"/>
    <w:rsid w:val="005639F1"/>
    <w:rsid w:val="00572B04"/>
    <w:rsid w:val="00604CBD"/>
    <w:rsid w:val="00665B22"/>
    <w:rsid w:val="00695B1C"/>
    <w:rsid w:val="006B6242"/>
    <w:rsid w:val="006B6473"/>
    <w:rsid w:val="006C1FFD"/>
    <w:rsid w:val="0073490C"/>
    <w:rsid w:val="007676DB"/>
    <w:rsid w:val="007A0884"/>
    <w:rsid w:val="008973CA"/>
    <w:rsid w:val="008D22A7"/>
    <w:rsid w:val="00942F2C"/>
    <w:rsid w:val="0096288D"/>
    <w:rsid w:val="009B53D3"/>
    <w:rsid w:val="009F5ED6"/>
    <w:rsid w:val="00A116F8"/>
    <w:rsid w:val="00A61929"/>
    <w:rsid w:val="00B02F6F"/>
    <w:rsid w:val="00B26F1B"/>
    <w:rsid w:val="00B32A7F"/>
    <w:rsid w:val="00B6388E"/>
    <w:rsid w:val="00BC72AE"/>
    <w:rsid w:val="00BE12F8"/>
    <w:rsid w:val="00C46682"/>
    <w:rsid w:val="00C9437A"/>
    <w:rsid w:val="00CA3456"/>
    <w:rsid w:val="00CC1EAC"/>
    <w:rsid w:val="00CD694F"/>
    <w:rsid w:val="00D11AC3"/>
    <w:rsid w:val="00D5329D"/>
    <w:rsid w:val="00D71114"/>
    <w:rsid w:val="00F548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0C72F3A-D7F9-4A13-BE0F-B6F19C714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ascii="Antiqua" w:hAnsi="Antiqua" w:cs="Antiqua"/>
      <w:sz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eastAsia="Calibri" w:hAnsi="Times New Roman" w:cs="Times New Roman"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1">
    <w:name w:val="Основной шрифт абзаца1"/>
  </w:style>
  <w:style w:type="character" w:customStyle="1" w:styleId="a3">
    <w:name w:val="Текст сноски Знак"/>
    <w:rPr>
      <w:rFonts w:ascii="Antiqua" w:eastAsia="Times New Roman" w:hAnsi="Antiqua" w:cs="Times New Roman"/>
      <w:sz w:val="20"/>
      <w:szCs w:val="20"/>
      <w:lang w:val="uk-UA"/>
    </w:rPr>
  </w:style>
  <w:style w:type="character" w:styleId="a4">
    <w:name w:val="Strong"/>
    <w:qFormat/>
    <w:rPr>
      <w:b/>
      <w:bCs/>
    </w:rPr>
  </w:style>
  <w:style w:type="character" w:customStyle="1" w:styleId="a5">
    <w:name w:val="Текст выноски Знак"/>
    <w:rPr>
      <w:rFonts w:ascii="Segoe UI" w:eastAsia="Times New Roman" w:hAnsi="Segoe UI" w:cs="Segoe UI"/>
      <w:sz w:val="18"/>
      <w:szCs w:val="18"/>
      <w:lang w:val="uk-UA"/>
    </w:rPr>
  </w:style>
  <w:style w:type="character" w:styleId="a6">
    <w:name w:val="Hyperlink"/>
    <w:rPr>
      <w:color w:val="0563C1"/>
      <w:u w:val="single"/>
    </w:rPr>
  </w:style>
  <w:style w:type="paragraph" w:customStyle="1" w:styleId="10">
    <w:name w:val="Заголовок1"/>
    <w:basedOn w:val="a"/>
    <w:next w:val="a7"/>
    <w:pPr>
      <w:keepNext/>
      <w:spacing w:before="240" w:after="120"/>
    </w:pPr>
    <w:rPr>
      <w:rFonts w:ascii="Liberation Sans" w:eastAsia="Microsoft YaHei"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11">
    <w:name w:val="Указатель1"/>
    <w:basedOn w:val="a"/>
    <w:pPr>
      <w:suppressLineNumbers/>
    </w:pPr>
    <w:rPr>
      <w:rFonts w:cs="Arial"/>
    </w:rPr>
  </w:style>
  <w:style w:type="paragraph" w:styleId="aa">
    <w:name w:val="footnote text"/>
    <w:basedOn w:val="a"/>
    <w:rPr>
      <w:sz w:val="20"/>
    </w:rPr>
  </w:style>
  <w:style w:type="paragraph" w:styleId="ab">
    <w:name w:val="List Paragraph"/>
    <w:basedOn w:val="a"/>
    <w:qFormat/>
    <w:pPr>
      <w:spacing w:after="160" w:line="256" w:lineRule="auto"/>
      <w:ind w:left="720"/>
      <w:contextualSpacing/>
    </w:pPr>
    <w:rPr>
      <w:rFonts w:ascii="Calibri" w:eastAsia="Calibri" w:hAnsi="Calibri" w:cs="Times New Roman"/>
      <w:sz w:val="22"/>
      <w:szCs w:val="22"/>
      <w:lang w:val="ru-RU"/>
    </w:rPr>
  </w:style>
  <w:style w:type="paragraph" w:styleId="ac">
    <w:name w:val="Balloon Text"/>
    <w:basedOn w:val="a"/>
    <w:rPr>
      <w:rFonts w:ascii="Segoe UI" w:hAnsi="Segoe UI" w:cs="Segoe UI"/>
      <w:sz w:val="18"/>
      <w:szCs w:val="18"/>
    </w:rPr>
  </w:style>
  <w:style w:type="paragraph" w:customStyle="1" w:styleId="Default">
    <w:name w:val="Default"/>
    <w:pPr>
      <w:suppressAutoHyphens/>
      <w:autoSpaceDE w:val="0"/>
    </w:pPr>
    <w:rPr>
      <w:rFonts w:eastAsia="Calibri"/>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A7527F368C67A4BA98153F6008F1DE3" ma:contentTypeVersion="0" ma:contentTypeDescription="Створення нового документа." ma:contentTypeScope="" ma:versionID="8238d26110a12eaa96e48daeadd67c60">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E0640B-5C98-4DE2-A13C-4086BCA9A95E}"/>
</file>

<file path=customXml/itemProps2.xml><?xml version="1.0" encoding="utf-8"?>
<ds:datastoreItem xmlns:ds="http://schemas.openxmlformats.org/officeDocument/2006/customXml" ds:itemID="{1B795994-1CDA-46E3-B17A-7D65EA225B2B}"/>
</file>

<file path=customXml/itemProps3.xml><?xml version="1.0" encoding="utf-8"?>
<ds:datastoreItem xmlns:ds="http://schemas.openxmlformats.org/officeDocument/2006/customXml" ds:itemID="{C3D5D34B-CD80-445C-9B01-BCDE131E7567}"/>
</file>

<file path=docProps/app.xml><?xml version="1.0" encoding="utf-8"?>
<Properties xmlns="http://schemas.openxmlformats.org/officeDocument/2006/extended-properties" xmlns:vt="http://schemas.openxmlformats.org/officeDocument/2006/docPropsVTypes">
  <Template>Normal.dotm</Template>
  <TotalTime>1</TotalTime>
  <Pages>17</Pages>
  <Words>15792</Words>
  <Characters>9002</Characters>
  <Application>Microsoft Office Word</Application>
  <DocSecurity>0</DocSecurity>
  <Lines>75</Lines>
  <Paragraphs>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dc:creator>
  <cp:keywords/>
  <cp:lastModifiedBy>Орленко Оксана Вікторівна</cp:lastModifiedBy>
  <cp:revision>2</cp:revision>
  <cp:lastPrinted>2023-11-03T12:57:00Z</cp:lastPrinted>
  <dcterms:created xsi:type="dcterms:W3CDTF">2023-11-06T11:37:00Z</dcterms:created>
  <dcterms:modified xsi:type="dcterms:W3CDTF">2023-11-06T11:37:00Z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0x0101008A7527F368C67A4BA98153F6008F1DE3</vt:lpwstr>
  </property>
</Properties>
</file>