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B18" w:rsidRDefault="00487E7C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Заходи безпеки під час використання бензинових та дизельних генераторів </w:t>
      </w:r>
    </w:p>
    <w:p w:rsidR="005F1B18" w:rsidRDefault="005F1B18">
      <w:pPr>
        <w:jc w:val="center"/>
        <w:rPr>
          <w:b/>
          <w:bCs/>
          <w:sz w:val="28"/>
          <w:szCs w:val="28"/>
        </w:rPr>
      </w:pPr>
    </w:p>
    <w:p w:rsidR="005F1B18" w:rsidRDefault="00487E7C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 xml:space="preserve">Вінницьке районне управління </w:t>
      </w:r>
      <w:r>
        <w:rPr>
          <w:sz w:val="28"/>
          <w:szCs w:val="28"/>
        </w:rPr>
        <w:t>ГУ ДСНС України у Вінницькій області</w:t>
      </w:r>
      <w:r>
        <w:rPr>
          <w:sz w:val="28"/>
          <w:szCs w:val="28"/>
          <w:lang w:val="uk-UA"/>
        </w:rPr>
        <w:t xml:space="preserve"> застерігає : к</w:t>
      </w:r>
      <w:r>
        <w:rPr>
          <w:sz w:val="28"/>
          <w:szCs w:val="28"/>
        </w:rPr>
        <w:t xml:space="preserve">ожного року з настанням осінньо-зимового періоду стан протипожежного захисту в державі значно </w:t>
      </w:r>
      <w:r>
        <w:rPr>
          <w:sz w:val="28"/>
          <w:szCs w:val="28"/>
        </w:rPr>
        <w:t>ускладнюється. В цей період виникає більше половини всіх пожеж від загальної річної кількості, а загибель людей становить понад 50 % від їх загальної кількості, та у зв’язку із можливими відключеннями світла, рятувальники Вінниці, нагадують елементарні пра</w:t>
      </w:r>
      <w:r>
        <w:rPr>
          <w:sz w:val="28"/>
          <w:szCs w:val="28"/>
        </w:rPr>
        <w:t>вила використання генераторів, а саме:</w:t>
      </w:r>
    </w:p>
    <w:p w:rsidR="005F1B18" w:rsidRDefault="00487E7C">
      <w:pPr>
        <w:jc w:val="both"/>
      </w:pPr>
      <w:r>
        <w:rPr>
          <w:rStyle w:val="a7"/>
          <w:sz w:val="28"/>
          <w:szCs w:val="28"/>
        </w:rPr>
        <w:t>Розміщення</w:t>
      </w:r>
    </w:p>
    <w:p w:rsidR="005F1B18" w:rsidRDefault="00487E7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Генератор необхідно розміщувати ззовні будівлі (бажано під навісом) або в окремому технічному просторому приміщенні з працюючою вентиляцією і можливістю провітрювання. </w:t>
      </w:r>
    </w:p>
    <w:p w:rsidR="005F1B18" w:rsidRDefault="00487E7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Відстань від генератора до суміжних о</w:t>
      </w:r>
      <w:r>
        <w:rPr>
          <w:sz w:val="28"/>
          <w:szCs w:val="28"/>
        </w:rPr>
        <w:t>б’єктів (будівель, стін з вікнами, автомобілів тощо) не менше 6 метрів. Допускається встановлювати електрогенератор біля суцільних негорючих стін (без вікон) на відстані не менше 1 м. Генератор необхідно встановлювати на рівному надійному майданчику.</w:t>
      </w:r>
    </w:p>
    <w:p w:rsidR="005F1B18" w:rsidRDefault="00487E7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Будь-</w:t>
      </w:r>
      <w:r>
        <w:rPr>
          <w:sz w:val="28"/>
          <w:szCs w:val="28"/>
        </w:rPr>
        <w:t>яке пошкодження електричних провідників або обладнання повинно бути усунуто негайно. </w:t>
      </w:r>
    </w:p>
    <w:p w:rsidR="005F1B18" w:rsidRDefault="00487E7C">
      <w:pPr>
        <w:jc w:val="both"/>
      </w:pPr>
      <w:r>
        <w:rPr>
          <w:rStyle w:val="a7"/>
          <w:sz w:val="28"/>
          <w:szCs w:val="28"/>
        </w:rPr>
        <w:t>Підключення</w:t>
      </w:r>
    </w:p>
    <w:p w:rsidR="005F1B18" w:rsidRDefault="00487E7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Під час підключення генератора до споживачів необхідно дотримуватися  інструкції з підключення та експлуатації генератора. Підключення повинен здійснювати ква</w:t>
      </w:r>
      <w:r>
        <w:rPr>
          <w:sz w:val="28"/>
          <w:szCs w:val="28"/>
        </w:rPr>
        <w:t>ліфікований електрик.</w:t>
      </w:r>
    </w:p>
    <w:p w:rsidR="005F1B18" w:rsidRDefault="00487E7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Необхідно перевірити технічні характеристики, специфікацію та потужність даної моделі генератора та </w:t>
      </w:r>
      <w:r>
        <w:rPr>
          <w:sz w:val="28"/>
          <w:szCs w:val="28"/>
        </w:rPr>
        <w:lastRenderedPageBreak/>
        <w:t>перед підключенням одягнути сухий захисний одяг (гумові рукавички, взуття на гумовій підошві, бажано засоби захисту органів зору та сл</w:t>
      </w:r>
      <w:r>
        <w:rPr>
          <w:sz w:val="28"/>
          <w:szCs w:val="28"/>
        </w:rPr>
        <w:t>уху).</w:t>
      </w:r>
    </w:p>
    <w:p w:rsidR="005F1B18" w:rsidRDefault="00487E7C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 підключенні електричних приладів необхідно використовувати подовжувачі й кабелі високої якості, без пошкоджень і порізів. На вилках електроприладів повинен бути заземлюючий контакт.</w:t>
      </w:r>
    </w:p>
    <w:p w:rsidR="005F1B18" w:rsidRDefault="00487E7C">
      <w:pPr>
        <w:jc w:val="both"/>
      </w:pPr>
      <w:r>
        <w:rPr>
          <w:rStyle w:val="a7"/>
          <w:sz w:val="28"/>
          <w:szCs w:val="28"/>
        </w:rPr>
        <w:t>Експлуатація </w:t>
      </w:r>
    </w:p>
    <w:p w:rsidR="005F1B18" w:rsidRDefault="00487E7C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Експлуатацію генератора необхідно здійснювати відп</w:t>
      </w:r>
      <w:r>
        <w:rPr>
          <w:sz w:val="28"/>
          <w:szCs w:val="28"/>
        </w:rPr>
        <w:t>овідно до технічної документації та рекомендацій виробника.</w:t>
      </w:r>
    </w:p>
    <w:p w:rsidR="005F1B18" w:rsidRDefault="00487E7C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Перед пуском генератора необхідно перевірити стан електропроводки, та споживачів усунути їх пошкодження.  Також необхідно усунути перекручування дротів, контакту з гарячими поверхнями, наявність к</w:t>
      </w:r>
      <w:r>
        <w:rPr>
          <w:sz w:val="28"/>
          <w:szCs w:val="28"/>
        </w:rPr>
        <w:t>орозії на контактах. Електричні елементи генератора повинні бути заземлені, також необхідно уникати контакту силових контурів генератора з водою та іншими предметами.</w:t>
      </w:r>
    </w:p>
    <w:p w:rsidR="005F1B18" w:rsidRDefault="00487E7C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Генератор не бажано вмикати в умовах підвищеної вологості, під час дощу або снігу. Також </w:t>
      </w:r>
      <w:r>
        <w:rPr>
          <w:sz w:val="28"/>
          <w:szCs w:val="28"/>
        </w:rPr>
        <w:t>слід уникати контакту з елементами генератора, які обертаються.</w:t>
      </w:r>
    </w:p>
    <w:p w:rsidR="005F1B18" w:rsidRDefault="00487E7C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Під час роботи електрогенератору контролюйте його технічний стан. У разі виявлення підтікань палива, мастила або сторонніх звуків, що свідчать про його несправність негайно вимкніть електроген</w:t>
      </w:r>
      <w:r>
        <w:rPr>
          <w:sz w:val="28"/>
          <w:szCs w:val="28"/>
        </w:rPr>
        <w:t>ератор та знеструмте його.</w:t>
      </w:r>
    </w:p>
    <w:p w:rsidR="005F1B18" w:rsidRDefault="00487E7C">
      <w:pPr>
        <w:jc w:val="both"/>
      </w:pPr>
      <w:r>
        <w:rPr>
          <w:rStyle w:val="a7"/>
          <w:sz w:val="28"/>
          <w:szCs w:val="28"/>
        </w:rPr>
        <w:t>Зберігання ПММ</w:t>
      </w:r>
    </w:p>
    <w:p w:rsidR="005F1B18" w:rsidRDefault="00487E7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Пальне та мастило для генератора необхідно зберігати окремо, на відстані не менше 10 м до суміжних об’єктів (будівель, автомобілів) у спеціальних каністрах, які призначені для зберігання палива поза межами жилої зо</w:t>
      </w:r>
      <w:r>
        <w:rPr>
          <w:sz w:val="28"/>
          <w:szCs w:val="28"/>
        </w:rPr>
        <w:t xml:space="preserve">ни. </w:t>
      </w:r>
    </w:p>
    <w:p w:rsidR="005F1B18" w:rsidRDefault="00487E7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Найбезпечніше зберігати у провітрюваній окремо розташованій зоні з навісом з обмеженим доступом для сторонніх осіб та дітей. Не допускайте проливу палива та щільно закривайте каністри. </w:t>
      </w:r>
    </w:p>
    <w:p w:rsidR="005F1B18" w:rsidRDefault="00487E7C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 випадку проливу палива посипте місце проливу піском, який потім</w:t>
      </w:r>
      <w:r>
        <w:rPr>
          <w:sz w:val="28"/>
          <w:szCs w:val="28"/>
        </w:rPr>
        <w:t xml:space="preserve"> зберіть у металевий ящик чи відро.</w:t>
      </w:r>
    </w:p>
    <w:p w:rsidR="005F1B18" w:rsidRDefault="00487E7C">
      <w:pPr>
        <w:jc w:val="both"/>
      </w:pPr>
      <w:r>
        <w:rPr>
          <w:rStyle w:val="a7"/>
          <w:sz w:val="28"/>
          <w:szCs w:val="28"/>
        </w:rPr>
        <w:t>Дії під час загорання генератора</w:t>
      </w:r>
    </w:p>
    <w:p w:rsidR="005F1B18" w:rsidRDefault="00487E7C">
      <w:pPr>
        <w:jc w:val="both"/>
        <w:rPr>
          <w:sz w:val="28"/>
          <w:szCs w:val="28"/>
        </w:rPr>
      </w:pPr>
      <w:r>
        <w:rPr>
          <w:sz w:val="28"/>
          <w:szCs w:val="28"/>
        </w:rPr>
        <w:t>У разі загорання генератора кожний громадянин зобов’язаний:</w:t>
      </w:r>
    </w:p>
    <w:p w:rsidR="005F1B18" w:rsidRDefault="00487E7C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негайно повідомити про це ДСНС за телефоном 101. При цьому необхідно назвати місцезнаходження об’єкта, вказати місце виникнення</w:t>
      </w:r>
      <w:r>
        <w:rPr>
          <w:sz w:val="28"/>
          <w:szCs w:val="28"/>
        </w:rPr>
        <w:t xml:space="preserve"> пожежі, обстановку на пожежі, наявність людей, а також повідомити своє прізвище;</w:t>
      </w:r>
    </w:p>
    <w:p w:rsidR="005F1B18" w:rsidRDefault="00487E7C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знеструмити електрогенератор;</w:t>
      </w:r>
    </w:p>
    <w:p w:rsidR="005F1B18" w:rsidRDefault="00487E7C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вжити (за можливості) заходів щодо гасіння (локалізації) пожежі первинними засобами пожежогасіння. В таких випадках краще використовувати </w:t>
      </w:r>
      <w:r>
        <w:rPr>
          <w:sz w:val="28"/>
          <w:szCs w:val="28"/>
        </w:rPr>
        <w:t>вогнегасники для гасіння пожежі класу В (горіння рідких речовин або твердих речовин, які розтоплюються). Зазначену інформацію можна знайти на етикетці вогнегасника. Також у інших  ситуаціях можливе використання кошми або щільної ковдри, якими необхідно нак</w:t>
      </w:r>
      <w:r>
        <w:rPr>
          <w:sz w:val="28"/>
          <w:szCs w:val="28"/>
        </w:rPr>
        <w:t>рити генератор);</w:t>
      </w:r>
    </w:p>
    <w:p w:rsidR="005F1B18" w:rsidRDefault="00487E7C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 разі необхідності викликати інші аварійно-рятувальні служби;</w:t>
      </w:r>
    </w:p>
    <w:p w:rsidR="005F1B18" w:rsidRDefault="00487E7C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організувати зустріч підрозділів ДСНС, надати їм допомогу у виборі найкоротшого шляху для під’їзду до осередку пожежі.</w:t>
      </w:r>
    </w:p>
    <w:p w:rsidR="005F1B18" w:rsidRDefault="00487E7C">
      <w:pPr>
        <w:jc w:val="both"/>
      </w:pPr>
      <w:r>
        <w:rPr>
          <w:rStyle w:val="a7"/>
          <w:sz w:val="28"/>
          <w:szCs w:val="28"/>
        </w:rPr>
        <w:t>Забороняється під час використання генераторів:</w:t>
      </w:r>
    </w:p>
    <w:p w:rsidR="005F1B18" w:rsidRDefault="00487E7C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вносити з</w:t>
      </w:r>
      <w:r>
        <w:rPr>
          <w:sz w:val="28"/>
          <w:szCs w:val="28"/>
        </w:rPr>
        <w:t>міни в конструкцію генератора;</w:t>
      </w:r>
    </w:p>
    <w:p w:rsidR="005F1B18" w:rsidRDefault="00487E7C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розміщувати  генератор у замкнутому приміщенні без вентиляції, а також у вибухонебезпечному середовищі, в </w:t>
      </w:r>
      <w:r>
        <w:rPr>
          <w:sz w:val="28"/>
          <w:szCs w:val="28"/>
        </w:rPr>
        <w:lastRenderedPageBreak/>
        <w:t>підвалах та в приміщеннях з можливим перебуванням людей;</w:t>
      </w:r>
    </w:p>
    <w:p w:rsidR="005F1B18" w:rsidRDefault="00487E7C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палити та користуватися джерелами відкритого вогню під час зап</w:t>
      </w:r>
      <w:r>
        <w:rPr>
          <w:sz w:val="28"/>
          <w:szCs w:val="28"/>
        </w:rPr>
        <w:t>равки та експлуатації генератора; </w:t>
      </w:r>
    </w:p>
    <w:p w:rsidR="005F1B18" w:rsidRDefault="00487E7C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відкривати кришку баку при працюючому генераторі;</w:t>
      </w:r>
    </w:p>
    <w:p w:rsidR="005F1B18" w:rsidRDefault="00487E7C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заправку генератора при працюючому або не охолодженому двигуні;</w:t>
      </w:r>
    </w:p>
    <w:p w:rsidR="005F1B18" w:rsidRDefault="00487E7C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об’єднувати генератори у ланцюг;</w:t>
      </w:r>
    </w:p>
    <w:p w:rsidR="005F1B18" w:rsidRDefault="00487E7C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перебування поруч з генератором стороннім особам  або тваринам;</w:t>
      </w:r>
    </w:p>
    <w:p w:rsidR="005F1B18" w:rsidRDefault="00487E7C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змішувати </w:t>
      </w:r>
      <w:r>
        <w:rPr>
          <w:sz w:val="28"/>
          <w:szCs w:val="28"/>
        </w:rPr>
        <w:t>різні види мастила та палива;</w:t>
      </w:r>
    </w:p>
    <w:p w:rsidR="005F1B18" w:rsidRDefault="00487E7C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перевищувати максимально допустимий струм вихідного роз’єму генератора.</w:t>
      </w:r>
    </w:p>
    <w:p w:rsidR="005F1B18" w:rsidRDefault="005F1B18">
      <w:pPr>
        <w:jc w:val="both"/>
        <w:rPr>
          <w:sz w:val="28"/>
          <w:szCs w:val="28"/>
        </w:rPr>
      </w:pPr>
    </w:p>
    <w:p w:rsidR="005F1B18" w:rsidRDefault="005F1B18">
      <w:pPr>
        <w:jc w:val="both"/>
        <w:rPr>
          <w:sz w:val="28"/>
          <w:szCs w:val="28"/>
        </w:rPr>
      </w:pPr>
    </w:p>
    <w:p w:rsidR="005F1B18" w:rsidRDefault="005F1B18">
      <w:pPr>
        <w:jc w:val="both"/>
        <w:rPr>
          <w:sz w:val="28"/>
          <w:szCs w:val="28"/>
        </w:rPr>
      </w:pPr>
    </w:p>
    <w:p w:rsidR="005F1B18" w:rsidRDefault="00487E7C">
      <w:pPr>
        <w:jc w:val="both"/>
        <w:rPr>
          <w:sz w:val="28"/>
          <w:szCs w:val="28"/>
        </w:rPr>
      </w:pPr>
      <w:r>
        <w:rPr>
          <w:noProof/>
          <w:lang w:val="uk-UA" w:eastAsia="uk-UA"/>
        </w:rPr>
        <w:drawing>
          <wp:anchor distT="0" distB="0" distL="0" distR="1270" simplePos="0" relativeHeight="2" behindDoc="0" locked="0" layoutInCell="0" allowOverlap="1">
            <wp:simplePos x="0" y="0"/>
            <wp:positionH relativeFrom="column">
              <wp:posOffset>-913130</wp:posOffset>
            </wp:positionH>
            <wp:positionV relativeFrom="paragraph">
              <wp:posOffset>1139190</wp:posOffset>
            </wp:positionV>
            <wp:extent cx="8290560" cy="6949440"/>
            <wp:effectExtent l="0" t="0" r="0" b="0"/>
            <wp:wrapSquare wrapText="largest"/>
            <wp:docPr id="1" name="Зображення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ображення1"/>
                    <pic:cNvPicPr/>
                  </pic:nvPicPr>
                  <pic:blipFill>
                    <a:blip r:embed="rId6"/>
                    <a:stretch/>
                  </pic:blipFill>
                  <pic:spPr>
                    <a:xfrm rot="5400000">
                      <a:off x="0" y="0"/>
                      <a:ext cx="8290440" cy="69494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sectPr w:rsidR="005F1B18">
      <w:pgSz w:w="11906" w:h="16838"/>
      <w:pgMar w:top="1134" w:right="850" w:bottom="85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7C5C"/>
    <w:multiLevelType w:val="multilevel"/>
    <w:tmpl w:val="4C06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1" w15:restartNumberingAfterBreak="0">
    <w:nsid w:val="078652F7"/>
    <w:multiLevelType w:val="multilevel"/>
    <w:tmpl w:val="063EF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3AF91E7E"/>
    <w:multiLevelType w:val="multilevel"/>
    <w:tmpl w:val="0E423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52320C2F"/>
    <w:multiLevelType w:val="multilevel"/>
    <w:tmpl w:val="44AE2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59BB3206"/>
    <w:multiLevelType w:val="multilevel"/>
    <w:tmpl w:val="7D664CF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E83784D"/>
    <w:multiLevelType w:val="multilevel"/>
    <w:tmpl w:val="0AAE1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751A4829"/>
    <w:multiLevelType w:val="multilevel"/>
    <w:tmpl w:val="27BE3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B18"/>
    <w:rsid w:val="00487E7C"/>
    <w:rsid w:val="005F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2FD41714-9694-429C-AD1E-B78CB8FF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7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008B7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3">
    <w:name w:val="heading 3"/>
    <w:basedOn w:val="a0"/>
    <w:next w:val="a1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uiPriority w:val="99"/>
    <w:rsid w:val="002E1754"/>
    <w:rPr>
      <w:rFonts w:cs="Times New Roman"/>
      <w:color w:val="0000FF"/>
      <w:u w:val="single"/>
    </w:rPr>
  </w:style>
  <w:style w:type="character" w:customStyle="1" w:styleId="a6">
    <w:name w:val="Основний текст Знак"/>
    <w:basedOn w:val="a2"/>
    <w:link w:val="a1"/>
    <w:qFormat/>
    <w:rsid w:val="004037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2"/>
    <w:link w:val="1"/>
    <w:uiPriority w:val="9"/>
    <w:qFormat/>
    <w:rsid w:val="00B008B7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styleId="a7">
    <w:name w:val="Strong"/>
    <w:qFormat/>
    <w:rPr>
      <w:b/>
      <w:bCs/>
    </w:rPr>
  </w:style>
  <w:style w:type="character" w:customStyle="1" w:styleId="UnresolvedMention">
    <w:name w:val="Unresolved Mention"/>
    <w:basedOn w:val="a2"/>
    <w:uiPriority w:val="99"/>
    <w:semiHidden/>
    <w:unhideWhenUsed/>
    <w:qFormat/>
    <w:rsid w:val="00573BF2"/>
    <w:rPr>
      <w:color w:val="605E5C"/>
      <w:shd w:val="clear" w:color="auto" w:fill="E1DFDD"/>
    </w:rPr>
  </w:style>
  <w:style w:type="character" w:styleId="a8">
    <w:name w:val="annotation reference"/>
    <w:basedOn w:val="a2"/>
    <w:uiPriority w:val="99"/>
    <w:semiHidden/>
    <w:unhideWhenUsed/>
    <w:qFormat/>
    <w:rsid w:val="003439CD"/>
    <w:rPr>
      <w:sz w:val="16"/>
      <w:szCs w:val="16"/>
    </w:rPr>
  </w:style>
  <w:style w:type="character" w:customStyle="1" w:styleId="a9">
    <w:name w:val="Текст примітки Знак"/>
    <w:basedOn w:val="a2"/>
    <w:link w:val="aa"/>
    <w:uiPriority w:val="99"/>
    <w:semiHidden/>
    <w:qFormat/>
    <w:rsid w:val="003439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ма примітки Знак"/>
    <w:basedOn w:val="a9"/>
    <w:link w:val="ac"/>
    <w:uiPriority w:val="99"/>
    <w:semiHidden/>
    <w:qFormat/>
    <w:rsid w:val="003439C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d">
    <w:name w:val="Текст у виносці Знак"/>
    <w:basedOn w:val="a2"/>
    <w:link w:val="ae"/>
    <w:uiPriority w:val="99"/>
    <w:semiHidden/>
    <w:qFormat/>
    <w:rsid w:val="003439C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">
    <w:name w:val="Верхній колонтитул Знак"/>
    <w:basedOn w:val="a2"/>
    <w:link w:val="af0"/>
    <w:uiPriority w:val="99"/>
    <w:qFormat/>
    <w:rsid w:val="009900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Нижній колонтитул Знак"/>
    <w:basedOn w:val="a2"/>
    <w:link w:val="af2"/>
    <w:uiPriority w:val="99"/>
    <w:qFormat/>
    <w:rsid w:val="009900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mphasis"/>
    <w:qFormat/>
    <w:rPr>
      <w:i/>
      <w:iCs/>
    </w:rPr>
  </w:style>
  <w:style w:type="character" w:customStyle="1" w:styleId="af4">
    <w:name w:val="Маркери"/>
    <w:qFormat/>
    <w:rPr>
      <w:rFonts w:ascii="OpenSymbol" w:eastAsia="OpenSymbol" w:hAnsi="OpenSymbol" w:cs="OpenSymbol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1">
    <w:name w:val="Body Text"/>
    <w:basedOn w:val="a"/>
    <w:link w:val="a6"/>
    <w:rsid w:val="0040370B"/>
    <w:pPr>
      <w:spacing w:after="120"/>
    </w:pPr>
  </w:style>
  <w:style w:type="paragraph" w:styleId="af5">
    <w:name w:val="List"/>
    <w:basedOn w:val="a1"/>
    <w:rPr>
      <w:rFonts w:cs="Lohit Devanagari"/>
    </w:rPr>
  </w:style>
  <w:style w:type="paragraph" w:styleId="af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f7">
    <w:name w:val="Покажчик"/>
    <w:basedOn w:val="a"/>
    <w:qFormat/>
    <w:pPr>
      <w:suppressLineNumbers/>
    </w:pPr>
    <w:rPr>
      <w:rFonts w:cs="Lohit Devanagari"/>
    </w:rPr>
  </w:style>
  <w:style w:type="paragraph" w:customStyle="1" w:styleId="rvps2">
    <w:name w:val="rvps2"/>
    <w:basedOn w:val="a"/>
    <w:qFormat/>
    <w:rsid w:val="00D8134F"/>
    <w:pPr>
      <w:spacing w:beforeAutospacing="1" w:afterAutospacing="1"/>
    </w:pPr>
    <w:rPr>
      <w:sz w:val="24"/>
      <w:szCs w:val="24"/>
    </w:rPr>
  </w:style>
  <w:style w:type="paragraph" w:customStyle="1" w:styleId="rtejustify">
    <w:name w:val="rtejustify"/>
    <w:basedOn w:val="a"/>
    <w:qFormat/>
    <w:rsid w:val="00B008B7"/>
    <w:pPr>
      <w:spacing w:beforeAutospacing="1" w:afterAutospacing="1"/>
    </w:pPr>
    <w:rPr>
      <w:sz w:val="24"/>
      <w:szCs w:val="24"/>
    </w:rPr>
  </w:style>
  <w:style w:type="paragraph" w:styleId="af8">
    <w:name w:val="Normal (Web)"/>
    <w:basedOn w:val="a"/>
    <w:uiPriority w:val="99"/>
    <w:semiHidden/>
    <w:unhideWhenUsed/>
    <w:qFormat/>
    <w:rsid w:val="00B008B7"/>
    <w:pPr>
      <w:spacing w:beforeAutospacing="1" w:afterAutospacing="1"/>
    </w:pPr>
    <w:rPr>
      <w:sz w:val="24"/>
      <w:szCs w:val="24"/>
    </w:rPr>
  </w:style>
  <w:style w:type="paragraph" w:styleId="aa">
    <w:name w:val="annotation text"/>
    <w:basedOn w:val="a"/>
    <w:link w:val="a9"/>
    <w:uiPriority w:val="99"/>
    <w:semiHidden/>
    <w:unhideWhenUsed/>
    <w:qFormat/>
    <w:rsid w:val="003439CD"/>
  </w:style>
  <w:style w:type="paragraph" w:styleId="ac">
    <w:name w:val="annotation subject"/>
    <w:basedOn w:val="aa"/>
    <w:next w:val="aa"/>
    <w:link w:val="ab"/>
    <w:uiPriority w:val="99"/>
    <w:semiHidden/>
    <w:unhideWhenUsed/>
    <w:qFormat/>
    <w:rsid w:val="003439CD"/>
    <w:rPr>
      <w:b/>
      <w:bCs/>
    </w:rPr>
  </w:style>
  <w:style w:type="paragraph" w:styleId="ae">
    <w:name w:val="Balloon Text"/>
    <w:basedOn w:val="a"/>
    <w:link w:val="ad"/>
    <w:uiPriority w:val="99"/>
    <w:semiHidden/>
    <w:unhideWhenUsed/>
    <w:qFormat/>
    <w:rsid w:val="003439CD"/>
    <w:rPr>
      <w:rFonts w:ascii="Segoe UI" w:hAnsi="Segoe UI" w:cs="Segoe UI"/>
      <w:sz w:val="18"/>
      <w:szCs w:val="18"/>
    </w:rPr>
  </w:style>
  <w:style w:type="paragraph" w:styleId="30">
    <w:name w:val="List Bullet 3"/>
    <w:basedOn w:val="a"/>
    <w:qFormat/>
    <w:rsid w:val="00B60829"/>
    <w:pPr>
      <w:ind w:left="566" w:hanging="283"/>
    </w:pPr>
  </w:style>
  <w:style w:type="paragraph" w:customStyle="1" w:styleId="af9">
    <w:name w:val="Верхній і нижній колонтитули"/>
    <w:basedOn w:val="a"/>
    <w:qFormat/>
  </w:style>
  <w:style w:type="paragraph" w:styleId="af0">
    <w:name w:val="header"/>
    <w:basedOn w:val="a"/>
    <w:link w:val="af"/>
    <w:uiPriority w:val="99"/>
    <w:unhideWhenUsed/>
    <w:rsid w:val="00990036"/>
    <w:pPr>
      <w:tabs>
        <w:tab w:val="center" w:pos="4677"/>
        <w:tab w:val="right" w:pos="9355"/>
      </w:tabs>
    </w:pPr>
  </w:style>
  <w:style w:type="paragraph" w:styleId="af2">
    <w:name w:val="footer"/>
    <w:basedOn w:val="a"/>
    <w:link w:val="af1"/>
    <w:uiPriority w:val="99"/>
    <w:unhideWhenUsed/>
    <w:rsid w:val="00990036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7ACC8-8E2F-4C74-AC6F-F46460BC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2994</Words>
  <Characters>1708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</dc:creator>
  <dc:description/>
  <cp:lastModifiedBy>Килимник Тетяна Миколаївна</cp:lastModifiedBy>
  <cp:revision>2</cp:revision>
  <cp:lastPrinted>2024-09-20T08:40:00Z</cp:lastPrinted>
  <dcterms:created xsi:type="dcterms:W3CDTF">2024-11-08T09:13:00Z</dcterms:created>
  <dcterms:modified xsi:type="dcterms:W3CDTF">2024-11-08T09:13:00Z</dcterms:modified>
  <dc:language>uk-UA</dc:language>
</cp:coreProperties>
</file>